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AC6F" w14:textId="77777777" w:rsidR="00A70E19" w:rsidRPr="00F83011" w:rsidRDefault="00A70E19" w:rsidP="00A70E19">
      <w:pPr>
        <w:ind w:right="576"/>
        <w:rPr>
          <w:rFonts w:ascii="Garamond" w:hAnsi="Garamond"/>
          <w:b/>
          <w:sz w:val="28"/>
          <w:szCs w:val="28"/>
        </w:rPr>
      </w:pPr>
      <w:bookmarkStart w:id="0" w:name="_GoBack"/>
      <w:bookmarkEnd w:id="0"/>
      <w:r w:rsidRPr="00F83011">
        <w:rPr>
          <w:rStyle w:val="SaraSubheading3Char"/>
          <w:rFonts w:ascii="Garamond" w:hAnsi="Garamond"/>
          <w:sz w:val="28"/>
          <w:szCs w:val="28"/>
          <w:u w:val="single"/>
          <w:bdr w:val="none" w:sz="0" w:space="0" w:color="auto"/>
        </w:rPr>
        <w:t xml:space="preserve">Task </w:t>
      </w:r>
      <w:r>
        <w:rPr>
          <w:rStyle w:val="SaraSubheading3Char"/>
          <w:rFonts w:ascii="Garamond" w:hAnsi="Garamond"/>
          <w:sz w:val="28"/>
          <w:szCs w:val="28"/>
          <w:u w:val="single"/>
          <w:bdr w:val="none" w:sz="0" w:space="0" w:color="auto"/>
        </w:rPr>
        <w:t>C-2A</w:t>
      </w:r>
      <w:r w:rsidRPr="00F83011">
        <w:rPr>
          <w:rStyle w:val="SaraSubheading3Char"/>
          <w:rFonts w:ascii="Garamond" w:hAnsi="Garamond"/>
          <w:sz w:val="28"/>
          <w:szCs w:val="28"/>
          <w:u w:val="single"/>
          <w:bdr w:val="none" w:sz="0" w:space="0" w:color="auto"/>
        </w:rPr>
        <w:t xml:space="preserve">:  </w:t>
      </w:r>
      <w:r>
        <w:rPr>
          <w:rStyle w:val="SaraSubheading3Char"/>
          <w:rFonts w:ascii="Garamond" w:hAnsi="Garamond"/>
          <w:sz w:val="28"/>
          <w:szCs w:val="28"/>
          <w:u w:val="single"/>
          <w:bdr w:val="none" w:sz="0" w:space="0" w:color="auto"/>
        </w:rPr>
        <w:t xml:space="preserve">Nutrient sampling for agricultural runoff BMP demonstration project. </w:t>
      </w:r>
    </w:p>
    <w:p w14:paraId="3AB3E249" w14:textId="77777777" w:rsidR="00A70E19" w:rsidRDefault="00A70E19" w:rsidP="00A70E19">
      <w:pPr>
        <w:ind w:right="576"/>
        <w:rPr>
          <w:rFonts w:ascii="Garamond" w:hAnsi="Garamond"/>
          <w:b/>
        </w:rPr>
      </w:pPr>
    </w:p>
    <w:p w14:paraId="21FCDAB2" w14:textId="77777777" w:rsidR="00A70E19" w:rsidRPr="00F83011" w:rsidRDefault="00A70E19" w:rsidP="00A70E19">
      <w:pPr>
        <w:ind w:right="576"/>
        <w:rPr>
          <w:rFonts w:ascii="Garamond" w:hAnsi="Garamond"/>
          <w:b/>
        </w:rPr>
      </w:pPr>
      <w:r w:rsidRPr="00F83011">
        <w:rPr>
          <w:rFonts w:ascii="Garamond" w:hAnsi="Garamond"/>
          <w:b/>
        </w:rPr>
        <w:t>Overall description of work</w:t>
      </w:r>
    </w:p>
    <w:p w14:paraId="7C5E9FC6" w14:textId="7BDDE899" w:rsidR="00A70E19" w:rsidRDefault="00A70E19" w:rsidP="00A70E19">
      <w:pPr>
        <w:ind w:right="576"/>
        <w:rPr>
          <w:rFonts w:ascii="Garamond" w:hAnsi="Garamond"/>
        </w:rPr>
      </w:pPr>
      <w:r>
        <w:rPr>
          <w:rFonts w:ascii="Garamond" w:hAnsi="Garamond"/>
        </w:rPr>
        <w:t xml:space="preserve">WRRC staff prepared quality assurance plan for nutrient sampling to evaluate effectiveness of agricultural BMPs in reducing phosphorus runoff into tributary of Mill River. This was done as part of the QAPP </w:t>
      </w:r>
      <w:proofErr w:type="gramStart"/>
      <w:r>
        <w:rPr>
          <w:rFonts w:ascii="Garamond" w:hAnsi="Garamond"/>
        </w:rPr>
        <w:t>written  for</w:t>
      </w:r>
      <w:proofErr w:type="gramEnd"/>
      <w:r>
        <w:rPr>
          <w:rFonts w:ascii="Garamond" w:hAnsi="Garamond"/>
        </w:rPr>
        <w:t xml:space="preserve"> task A-1.  Staff sampled above and below selected operation (i.e. UMass Hadley</w:t>
      </w:r>
      <w:r w:rsidR="00476318">
        <w:rPr>
          <w:rFonts w:ascii="Garamond" w:hAnsi="Garamond"/>
        </w:rPr>
        <w:t>/Horse</w:t>
      </w:r>
      <w:r>
        <w:rPr>
          <w:rFonts w:ascii="Garamond" w:hAnsi="Garamond"/>
        </w:rPr>
        <w:t xml:space="preserve"> Farm). </w:t>
      </w:r>
    </w:p>
    <w:p w14:paraId="2911118B" w14:textId="77777777" w:rsidR="002139FF" w:rsidRDefault="002139FF" w:rsidP="00A70E19">
      <w:pPr>
        <w:ind w:right="576"/>
        <w:rPr>
          <w:rFonts w:ascii="Garamond" w:hAnsi="Garamond"/>
        </w:rPr>
      </w:pPr>
    </w:p>
    <w:p w14:paraId="660DA631" w14:textId="7D96CC3D" w:rsidR="002139FF" w:rsidRDefault="002139FF" w:rsidP="002139FF">
      <w:pPr>
        <w:ind w:right="576"/>
        <w:rPr>
          <w:rFonts w:ascii="Garamond" w:hAnsi="Garamond"/>
          <w:color w:val="FF0000"/>
        </w:rPr>
      </w:pPr>
      <w:r>
        <w:rPr>
          <w:rFonts w:ascii="Garamond" w:hAnsi="Garamond"/>
        </w:rPr>
        <w:t xml:space="preserve">All sampling has been successfully completed.  In 2009, prior to installation of the BMPs, four dry weather and three wet weather samples each were taken at two locations: where a stream enters the farm (site HF1) and where it leaves the farm (site HF2).  In 2012, after installation of BMPs was complete, three wet weather and three dry weather samples were taken at the same location.  Samples were analyzed at UMass Environmental Analysis Laboratory for total phosphorus (listed as TPH in the accompanying map). </w:t>
      </w:r>
      <w:r w:rsidRPr="002139FF">
        <w:rPr>
          <w:rFonts w:ascii="Garamond" w:hAnsi="Garamond"/>
        </w:rPr>
        <w:t>Results have been posted on project web site and incorporated into a mobile tour of the Hadley Farm (see Task D).</w:t>
      </w:r>
      <w:r>
        <w:rPr>
          <w:rFonts w:ascii="Garamond" w:hAnsi="Garamond"/>
          <w:color w:val="FF0000"/>
        </w:rPr>
        <w:t xml:space="preserve">  Need to update this map.</w:t>
      </w:r>
    </w:p>
    <w:p w14:paraId="1D2641DD" w14:textId="77777777" w:rsidR="002139FF" w:rsidRPr="002139FF" w:rsidRDefault="002139FF" w:rsidP="002139FF">
      <w:pPr>
        <w:ind w:right="576"/>
        <w:rPr>
          <w:rFonts w:ascii="Garamond" w:hAnsi="Garamond"/>
        </w:rPr>
      </w:pPr>
    </w:p>
    <w:p w14:paraId="34AD89AE" w14:textId="0AD44F42" w:rsidR="002139FF" w:rsidRDefault="002139FF" w:rsidP="002139FF">
      <w:pPr>
        <w:ind w:right="576"/>
        <w:rPr>
          <w:rFonts w:ascii="Garamond" w:hAnsi="Garamond"/>
        </w:rPr>
      </w:pPr>
      <w:r>
        <w:rPr>
          <w:rFonts w:ascii="Garamond" w:hAnsi="Garamond"/>
          <w:noProof/>
        </w:rPr>
        <w:drawing>
          <wp:inline distT="0" distB="0" distL="0" distR="0" wp14:anchorId="4943AC8B" wp14:editId="5D651B47">
            <wp:extent cx="4681855" cy="3183255"/>
            <wp:effectExtent l="0" t="0" r="0" b="0"/>
            <wp:docPr id="1" name="Picture 1" descr="Nutrient Sampl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ent Sampling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1855" cy="3183255"/>
                    </a:xfrm>
                    <a:prstGeom prst="rect">
                      <a:avLst/>
                    </a:prstGeom>
                    <a:noFill/>
                    <a:ln>
                      <a:noFill/>
                    </a:ln>
                  </pic:spPr>
                </pic:pic>
              </a:graphicData>
            </a:graphic>
          </wp:inline>
        </w:drawing>
      </w:r>
    </w:p>
    <w:p w14:paraId="0087B6ED" w14:textId="77777777" w:rsidR="002139FF" w:rsidRDefault="002139FF" w:rsidP="002139FF">
      <w:pPr>
        <w:ind w:right="576"/>
        <w:rPr>
          <w:rFonts w:ascii="Garamond" w:hAnsi="Garamond"/>
        </w:rPr>
      </w:pPr>
    </w:p>
    <w:p w14:paraId="5FB97EF2" w14:textId="77BE6ACC" w:rsidR="002139FF" w:rsidRDefault="00476318" w:rsidP="002139FF">
      <w:pPr>
        <w:ind w:right="576"/>
        <w:rPr>
          <w:rFonts w:ascii="Garamond" w:hAnsi="Garamond"/>
        </w:rPr>
      </w:pPr>
      <w:r>
        <w:rPr>
          <w:rFonts w:ascii="Garamond" w:hAnsi="Garamond"/>
        </w:rPr>
        <w:t>Map of farm and sampling locations.</w:t>
      </w:r>
    </w:p>
    <w:p w14:paraId="0B312754" w14:textId="77777777" w:rsidR="00476318" w:rsidRPr="002139FF" w:rsidRDefault="00476318" w:rsidP="002139FF">
      <w:pPr>
        <w:ind w:right="576"/>
        <w:rPr>
          <w:rFonts w:ascii="Garamond" w:hAnsi="Garamond"/>
        </w:rPr>
      </w:pPr>
    </w:p>
    <w:p w14:paraId="718145FC" w14:textId="77777777" w:rsidR="002139FF" w:rsidRPr="00476318" w:rsidRDefault="002139FF" w:rsidP="002139FF">
      <w:pPr>
        <w:ind w:right="576"/>
        <w:rPr>
          <w:rFonts w:ascii="Garamond" w:hAnsi="Garamond"/>
          <w:b/>
          <w:i/>
        </w:rPr>
      </w:pPr>
      <w:r w:rsidRPr="00476318">
        <w:rPr>
          <w:rFonts w:ascii="Garamond" w:hAnsi="Garamond"/>
          <w:b/>
          <w:i/>
        </w:rPr>
        <w:t>Results</w:t>
      </w:r>
    </w:p>
    <w:p w14:paraId="0766D4FB" w14:textId="14E0980F" w:rsidR="002139FF" w:rsidRPr="00476318" w:rsidRDefault="002139FF" w:rsidP="002139FF">
      <w:pPr>
        <w:ind w:right="576"/>
        <w:rPr>
          <w:rFonts w:ascii="Garamond" w:hAnsi="Garamond"/>
        </w:rPr>
      </w:pPr>
      <w:r>
        <w:rPr>
          <w:rFonts w:ascii="Garamond" w:hAnsi="Garamond"/>
        </w:rPr>
        <w:t>Total Phosphorus results, microns/</w:t>
      </w:r>
      <w:r w:rsidRPr="00476318">
        <w:rPr>
          <w:rFonts w:ascii="Garamond" w:hAnsi="Garamond"/>
        </w:rPr>
        <w:t>liter</w:t>
      </w:r>
      <w:r w:rsidR="00476318" w:rsidRPr="00476318">
        <w:rPr>
          <w:rFonts w:ascii="Garamond" w:hAnsi="Garamond"/>
        </w:rPr>
        <w:t xml:space="preserve"> (</w:t>
      </w:r>
      <w:r w:rsidR="00476318" w:rsidRPr="00476318">
        <w:rPr>
          <w:rFonts w:ascii="Garamond" w:hAnsi="Garamond"/>
        </w:rPr>
        <w:sym w:font="Symbol" w:char="F06D"/>
      </w:r>
      <w:r w:rsidR="00476318" w:rsidRPr="00476318">
        <w:rPr>
          <w:rFonts w:ascii="Garamond" w:hAnsi="Garamond"/>
        </w:rPr>
        <w:t>/l)</w:t>
      </w:r>
      <w:r w:rsidRPr="00476318">
        <w:rPr>
          <w:rFonts w:ascii="Garamond" w:hAnsi="Garamond"/>
        </w:rPr>
        <w:t xml:space="preserve">. </w:t>
      </w:r>
    </w:p>
    <w:p w14:paraId="0F054693" w14:textId="77777777" w:rsidR="002139FF" w:rsidRPr="00681436" w:rsidRDefault="002139FF" w:rsidP="002139FF">
      <w:pPr>
        <w:ind w:right="576"/>
        <w:rPr>
          <w:rFonts w:ascii="Garamond" w:hAnsi="Garamond"/>
        </w:rPr>
      </w:pPr>
      <w:r>
        <w:rPr>
          <w:rFonts w:ascii="Garamond" w:hAnsi="Garamond"/>
        </w:rPr>
        <w:t>HF1 = upstream (entering farm); HF2 = downstream (leaving farm).</w:t>
      </w:r>
    </w:p>
    <w:tbl>
      <w:tblPr>
        <w:tblW w:w="3320" w:type="dxa"/>
        <w:tblInd w:w="103" w:type="dxa"/>
        <w:tblLook w:val="0000" w:firstRow="0" w:lastRow="0" w:firstColumn="0" w:lastColumn="0" w:noHBand="0" w:noVBand="0"/>
      </w:tblPr>
      <w:tblGrid>
        <w:gridCol w:w="1217"/>
        <w:gridCol w:w="1060"/>
        <w:gridCol w:w="1060"/>
      </w:tblGrid>
      <w:tr w:rsidR="002139FF" w:rsidRPr="00681436" w14:paraId="6C40424C" w14:textId="77777777" w:rsidTr="002139FF">
        <w:trPr>
          <w:trHeight w:val="2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14161" w14:textId="77777777" w:rsidR="002139FF" w:rsidRPr="00681436" w:rsidRDefault="002139FF" w:rsidP="002139FF">
            <w:pPr>
              <w:rPr>
                <w:rFonts w:ascii="Arial" w:hAnsi="Arial"/>
                <w:b/>
                <w:bCs/>
                <w:sz w:val="20"/>
                <w:szCs w:val="20"/>
              </w:rPr>
            </w:pPr>
            <w:r w:rsidRPr="00681436">
              <w:rPr>
                <w:rFonts w:ascii="Arial" w:hAnsi="Arial"/>
                <w:b/>
                <w:bCs/>
                <w:sz w:val="20"/>
                <w:szCs w:val="20"/>
              </w:rPr>
              <w:t>Date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60720" w14:textId="77777777" w:rsidR="002139FF" w:rsidRPr="00681436" w:rsidRDefault="002139FF" w:rsidP="002139FF">
            <w:pPr>
              <w:rPr>
                <w:rFonts w:ascii="Arial" w:hAnsi="Arial"/>
                <w:b/>
                <w:bCs/>
                <w:sz w:val="20"/>
                <w:szCs w:val="20"/>
              </w:rPr>
            </w:pPr>
            <w:r w:rsidRPr="00681436">
              <w:rPr>
                <w:rFonts w:ascii="Arial" w:hAnsi="Arial"/>
                <w:b/>
                <w:bCs/>
                <w:sz w:val="20"/>
                <w:szCs w:val="20"/>
              </w:rPr>
              <w:t>HF1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C04C9" w14:textId="77777777" w:rsidR="002139FF" w:rsidRPr="00681436" w:rsidRDefault="002139FF" w:rsidP="002139FF">
            <w:pPr>
              <w:rPr>
                <w:rFonts w:ascii="Arial" w:hAnsi="Arial"/>
                <w:b/>
                <w:bCs/>
                <w:sz w:val="20"/>
                <w:szCs w:val="20"/>
              </w:rPr>
            </w:pPr>
            <w:r w:rsidRPr="00681436">
              <w:rPr>
                <w:rFonts w:ascii="Arial" w:hAnsi="Arial"/>
                <w:b/>
                <w:bCs/>
                <w:sz w:val="20"/>
                <w:szCs w:val="20"/>
              </w:rPr>
              <w:t>HF2</w:t>
            </w:r>
          </w:p>
        </w:tc>
      </w:tr>
      <w:tr w:rsidR="002139FF" w:rsidRPr="00681436" w14:paraId="3DEB8C5F" w14:textId="77777777" w:rsidTr="002139FF">
        <w:trPr>
          <w:trHeight w:val="2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C4F0C" w14:textId="77777777" w:rsidR="002139FF" w:rsidRPr="00681436" w:rsidRDefault="002139FF" w:rsidP="002139FF">
            <w:pPr>
              <w:rPr>
                <w:rFonts w:ascii="Arial" w:hAnsi="Arial"/>
                <w:sz w:val="20"/>
                <w:szCs w:val="20"/>
              </w:rPr>
            </w:pPr>
            <w:r w:rsidRPr="00681436">
              <w:rPr>
                <w:rFonts w:ascii="Arial" w:hAnsi="Arial"/>
                <w:sz w:val="20"/>
                <w:szCs w:val="20"/>
              </w:rPr>
              <w:t>7/10/2009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17FDD" w14:textId="77777777" w:rsidR="002139FF" w:rsidRPr="00681436" w:rsidRDefault="002139FF" w:rsidP="002139FF">
            <w:pPr>
              <w:jc w:val="right"/>
              <w:rPr>
                <w:rFonts w:ascii="Arial" w:hAnsi="Arial"/>
                <w:sz w:val="20"/>
                <w:szCs w:val="20"/>
              </w:rPr>
            </w:pPr>
            <w:r w:rsidRPr="00681436">
              <w:rPr>
                <w:rFonts w:ascii="Arial" w:hAnsi="Arial"/>
                <w:sz w:val="20"/>
                <w:szCs w:val="20"/>
              </w:rPr>
              <w:t>35.5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3088C" w14:textId="77777777" w:rsidR="002139FF" w:rsidRPr="00681436" w:rsidRDefault="002139FF" w:rsidP="002139FF">
            <w:pPr>
              <w:jc w:val="right"/>
              <w:rPr>
                <w:rFonts w:ascii="Arial" w:hAnsi="Arial"/>
                <w:sz w:val="20"/>
                <w:szCs w:val="20"/>
              </w:rPr>
            </w:pPr>
            <w:r w:rsidRPr="00681436">
              <w:rPr>
                <w:rFonts w:ascii="Arial" w:hAnsi="Arial"/>
                <w:sz w:val="20"/>
                <w:szCs w:val="20"/>
              </w:rPr>
              <w:t>36</w:t>
            </w:r>
          </w:p>
        </w:tc>
      </w:tr>
      <w:tr w:rsidR="002139FF" w:rsidRPr="00681436" w14:paraId="736C0A1A" w14:textId="77777777" w:rsidTr="002139FF">
        <w:trPr>
          <w:trHeight w:val="2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4E41E" w14:textId="77777777" w:rsidR="002139FF" w:rsidRPr="00681436" w:rsidRDefault="002139FF" w:rsidP="002139FF">
            <w:pPr>
              <w:rPr>
                <w:rFonts w:ascii="Arial" w:hAnsi="Arial"/>
                <w:sz w:val="20"/>
                <w:szCs w:val="20"/>
              </w:rPr>
            </w:pPr>
            <w:r w:rsidRPr="00681436">
              <w:rPr>
                <w:rFonts w:ascii="Arial" w:hAnsi="Arial"/>
                <w:sz w:val="20"/>
                <w:szCs w:val="20"/>
              </w:rPr>
              <w:t>8/14/2009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01C67" w14:textId="77777777" w:rsidR="002139FF" w:rsidRPr="00681436" w:rsidRDefault="002139FF" w:rsidP="002139FF">
            <w:pPr>
              <w:jc w:val="right"/>
              <w:rPr>
                <w:rFonts w:ascii="Arial" w:hAnsi="Arial"/>
                <w:sz w:val="20"/>
                <w:szCs w:val="20"/>
              </w:rPr>
            </w:pPr>
            <w:r w:rsidRPr="00681436">
              <w:rPr>
                <w:rFonts w:ascii="Arial" w:hAnsi="Arial"/>
                <w:sz w:val="20"/>
                <w:szCs w:val="20"/>
              </w:rPr>
              <w:t>29.6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E7C86" w14:textId="77777777" w:rsidR="002139FF" w:rsidRPr="00681436" w:rsidRDefault="002139FF" w:rsidP="002139FF">
            <w:pPr>
              <w:jc w:val="right"/>
              <w:rPr>
                <w:rFonts w:ascii="Arial" w:hAnsi="Arial"/>
                <w:sz w:val="20"/>
                <w:szCs w:val="20"/>
              </w:rPr>
            </w:pPr>
            <w:r w:rsidRPr="00681436">
              <w:rPr>
                <w:rFonts w:ascii="Arial" w:hAnsi="Arial"/>
                <w:sz w:val="20"/>
                <w:szCs w:val="20"/>
              </w:rPr>
              <w:t>50.4</w:t>
            </w:r>
          </w:p>
        </w:tc>
      </w:tr>
      <w:tr w:rsidR="002139FF" w:rsidRPr="00681436" w14:paraId="17A328D1" w14:textId="77777777" w:rsidTr="002139FF">
        <w:trPr>
          <w:trHeight w:val="2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C7717" w14:textId="77777777" w:rsidR="002139FF" w:rsidRPr="00681436" w:rsidRDefault="002139FF" w:rsidP="002139FF">
            <w:pPr>
              <w:rPr>
                <w:rFonts w:ascii="Arial" w:hAnsi="Arial"/>
                <w:sz w:val="20"/>
                <w:szCs w:val="20"/>
              </w:rPr>
            </w:pPr>
            <w:r w:rsidRPr="00681436">
              <w:rPr>
                <w:rFonts w:ascii="Arial" w:hAnsi="Arial"/>
                <w:sz w:val="20"/>
                <w:szCs w:val="20"/>
              </w:rPr>
              <w:t>8/20/2009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179B5" w14:textId="77777777" w:rsidR="002139FF" w:rsidRPr="00681436" w:rsidRDefault="002139FF" w:rsidP="002139FF">
            <w:pPr>
              <w:jc w:val="right"/>
              <w:rPr>
                <w:rFonts w:ascii="Arial" w:hAnsi="Arial"/>
                <w:sz w:val="20"/>
                <w:szCs w:val="20"/>
              </w:rPr>
            </w:pPr>
            <w:r w:rsidRPr="00681436">
              <w:rPr>
                <w:rFonts w:ascii="Arial" w:hAnsi="Arial"/>
                <w:sz w:val="20"/>
                <w:szCs w:val="20"/>
              </w:rPr>
              <w:t>22.8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6F21D" w14:textId="77777777" w:rsidR="002139FF" w:rsidRPr="00681436" w:rsidRDefault="002139FF" w:rsidP="002139FF">
            <w:pPr>
              <w:jc w:val="right"/>
              <w:rPr>
                <w:rFonts w:ascii="Arial" w:hAnsi="Arial"/>
                <w:sz w:val="20"/>
                <w:szCs w:val="20"/>
              </w:rPr>
            </w:pPr>
            <w:r w:rsidRPr="00681436">
              <w:rPr>
                <w:rFonts w:ascii="Arial" w:hAnsi="Arial"/>
                <w:sz w:val="20"/>
                <w:szCs w:val="20"/>
              </w:rPr>
              <w:t>92.1</w:t>
            </w:r>
          </w:p>
        </w:tc>
      </w:tr>
      <w:tr w:rsidR="002139FF" w:rsidRPr="00681436" w14:paraId="1534C054" w14:textId="77777777" w:rsidTr="002139FF">
        <w:trPr>
          <w:trHeight w:val="2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18B14" w14:textId="77777777" w:rsidR="002139FF" w:rsidRPr="00681436" w:rsidRDefault="002139FF" w:rsidP="002139FF">
            <w:pPr>
              <w:rPr>
                <w:rFonts w:ascii="Arial" w:hAnsi="Arial"/>
                <w:sz w:val="20"/>
                <w:szCs w:val="20"/>
              </w:rPr>
            </w:pPr>
            <w:r w:rsidRPr="00681436">
              <w:rPr>
                <w:rFonts w:ascii="Arial" w:hAnsi="Arial"/>
                <w:sz w:val="20"/>
                <w:szCs w:val="20"/>
              </w:rPr>
              <w:t>9/10/2009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15E19" w14:textId="77777777" w:rsidR="002139FF" w:rsidRPr="00681436" w:rsidRDefault="002139FF" w:rsidP="002139FF">
            <w:pPr>
              <w:jc w:val="right"/>
              <w:rPr>
                <w:rFonts w:ascii="Arial" w:hAnsi="Arial"/>
                <w:sz w:val="20"/>
                <w:szCs w:val="20"/>
              </w:rPr>
            </w:pPr>
            <w:r w:rsidRPr="00681436">
              <w:rPr>
                <w:rFonts w:ascii="Arial" w:hAnsi="Arial"/>
                <w:sz w:val="20"/>
                <w:szCs w:val="20"/>
              </w:rPr>
              <w:t>39.3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3CB22" w14:textId="77777777" w:rsidR="002139FF" w:rsidRPr="00681436" w:rsidRDefault="002139FF" w:rsidP="002139FF">
            <w:pPr>
              <w:jc w:val="right"/>
              <w:rPr>
                <w:rFonts w:ascii="Arial" w:hAnsi="Arial"/>
                <w:sz w:val="20"/>
                <w:szCs w:val="20"/>
              </w:rPr>
            </w:pPr>
            <w:r w:rsidRPr="00681436">
              <w:rPr>
                <w:rFonts w:ascii="Arial" w:hAnsi="Arial"/>
                <w:sz w:val="20"/>
                <w:szCs w:val="20"/>
              </w:rPr>
              <w:t>96.2</w:t>
            </w:r>
          </w:p>
        </w:tc>
      </w:tr>
      <w:tr w:rsidR="002139FF" w:rsidRPr="00681436" w14:paraId="352D9F3D" w14:textId="77777777" w:rsidTr="002139FF">
        <w:trPr>
          <w:trHeight w:val="2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31C5A" w14:textId="77777777" w:rsidR="002139FF" w:rsidRPr="00681436" w:rsidRDefault="002139FF" w:rsidP="002139FF">
            <w:pPr>
              <w:rPr>
                <w:rFonts w:ascii="Arial" w:hAnsi="Arial"/>
                <w:sz w:val="20"/>
                <w:szCs w:val="20"/>
              </w:rPr>
            </w:pPr>
            <w:r w:rsidRPr="00681436">
              <w:rPr>
                <w:rFonts w:ascii="Arial" w:hAnsi="Arial"/>
                <w:sz w:val="20"/>
                <w:szCs w:val="20"/>
              </w:rPr>
              <w:lastRenderedPageBreak/>
              <w:t>9/12/2009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36744" w14:textId="77777777" w:rsidR="002139FF" w:rsidRPr="00681436" w:rsidRDefault="002139FF" w:rsidP="002139FF">
            <w:pPr>
              <w:jc w:val="right"/>
              <w:rPr>
                <w:rFonts w:ascii="Arial" w:hAnsi="Arial"/>
                <w:sz w:val="20"/>
                <w:szCs w:val="20"/>
              </w:rPr>
            </w:pPr>
            <w:r w:rsidRPr="00681436">
              <w:rPr>
                <w:rFonts w:ascii="Arial" w:hAnsi="Arial"/>
                <w:sz w:val="20"/>
                <w:szCs w:val="20"/>
              </w:rPr>
              <w:t>57.7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4284" w14:textId="77777777" w:rsidR="002139FF" w:rsidRPr="00681436" w:rsidRDefault="002139FF" w:rsidP="002139FF">
            <w:pPr>
              <w:jc w:val="right"/>
              <w:rPr>
                <w:rFonts w:ascii="Arial" w:hAnsi="Arial"/>
                <w:sz w:val="20"/>
                <w:szCs w:val="20"/>
              </w:rPr>
            </w:pPr>
            <w:r w:rsidRPr="00681436">
              <w:rPr>
                <w:rFonts w:ascii="Arial" w:hAnsi="Arial"/>
                <w:sz w:val="20"/>
                <w:szCs w:val="20"/>
              </w:rPr>
              <w:t>87.7</w:t>
            </w:r>
          </w:p>
        </w:tc>
      </w:tr>
      <w:tr w:rsidR="002139FF" w:rsidRPr="00681436" w14:paraId="7C05DF66" w14:textId="77777777" w:rsidTr="002139FF">
        <w:trPr>
          <w:trHeight w:val="24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2C678" w14:textId="77777777" w:rsidR="002139FF" w:rsidRPr="00681436" w:rsidRDefault="002139FF" w:rsidP="002139FF">
            <w:pPr>
              <w:rPr>
                <w:rFonts w:ascii="Arial" w:hAnsi="Arial"/>
                <w:sz w:val="20"/>
                <w:szCs w:val="20"/>
              </w:rPr>
            </w:pPr>
            <w:r w:rsidRPr="00681436">
              <w:rPr>
                <w:rFonts w:ascii="Arial" w:hAnsi="Arial"/>
                <w:sz w:val="20"/>
                <w:szCs w:val="20"/>
              </w:rPr>
              <w:t>9/28/2009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4C53B" w14:textId="77777777" w:rsidR="002139FF" w:rsidRPr="00681436" w:rsidRDefault="002139FF" w:rsidP="002139FF">
            <w:pPr>
              <w:jc w:val="right"/>
              <w:rPr>
                <w:rFonts w:ascii="Arial" w:hAnsi="Arial"/>
                <w:sz w:val="20"/>
                <w:szCs w:val="20"/>
              </w:rPr>
            </w:pPr>
            <w:r w:rsidRPr="00681436">
              <w:rPr>
                <w:rFonts w:ascii="Arial" w:hAnsi="Arial"/>
                <w:sz w:val="20"/>
                <w:szCs w:val="20"/>
              </w:rPr>
              <w:t>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F47E5" w14:textId="77777777" w:rsidR="002139FF" w:rsidRPr="00681436" w:rsidRDefault="002139FF" w:rsidP="002139FF">
            <w:pPr>
              <w:jc w:val="right"/>
              <w:rPr>
                <w:rFonts w:ascii="Arial" w:hAnsi="Arial"/>
                <w:sz w:val="20"/>
                <w:szCs w:val="20"/>
              </w:rPr>
            </w:pPr>
            <w:r w:rsidRPr="00681436">
              <w:rPr>
                <w:rFonts w:ascii="Arial" w:hAnsi="Arial"/>
                <w:sz w:val="20"/>
                <w:szCs w:val="20"/>
              </w:rPr>
              <w:t>47.2</w:t>
            </w:r>
          </w:p>
        </w:tc>
      </w:tr>
      <w:tr w:rsidR="002139FF" w:rsidRPr="00681436" w14:paraId="7A7151CA" w14:textId="77777777" w:rsidTr="002139FF">
        <w:trPr>
          <w:trHeight w:val="2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849A3" w14:textId="77777777" w:rsidR="002139FF" w:rsidRPr="00681436" w:rsidRDefault="002139FF" w:rsidP="002139FF">
            <w:pPr>
              <w:rPr>
                <w:rFonts w:ascii="Arial" w:hAnsi="Arial"/>
                <w:sz w:val="20"/>
                <w:szCs w:val="20"/>
              </w:rPr>
            </w:pPr>
            <w:r w:rsidRPr="00681436">
              <w:rPr>
                <w:rFonts w:ascii="Arial" w:hAnsi="Arial"/>
                <w:sz w:val="20"/>
                <w:szCs w:val="20"/>
              </w:rPr>
              <w:t>10/28/2009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DB62D" w14:textId="77777777" w:rsidR="002139FF" w:rsidRPr="00681436" w:rsidRDefault="002139FF" w:rsidP="002139FF">
            <w:pPr>
              <w:jc w:val="right"/>
              <w:rPr>
                <w:rFonts w:ascii="Arial" w:hAnsi="Arial"/>
                <w:sz w:val="20"/>
                <w:szCs w:val="20"/>
              </w:rPr>
            </w:pPr>
            <w:r w:rsidRPr="00681436">
              <w:rPr>
                <w:rFonts w:ascii="Arial" w:hAnsi="Arial"/>
                <w:sz w:val="20"/>
                <w:szCs w:val="20"/>
              </w:rPr>
              <w:t>124.1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2AC86" w14:textId="77777777" w:rsidR="002139FF" w:rsidRPr="00681436" w:rsidRDefault="002139FF" w:rsidP="002139FF">
            <w:pPr>
              <w:jc w:val="right"/>
              <w:rPr>
                <w:rFonts w:ascii="Arial" w:hAnsi="Arial"/>
                <w:sz w:val="20"/>
                <w:szCs w:val="20"/>
              </w:rPr>
            </w:pPr>
            <w:r w:rsidRPr="00681436">
              <w:rPr>
                <w:rFonts w:ascii="Arial" w:hAnsi="Arial"/>
                <w:sz w:val="20"/>
                <w:szCs w:val="20"/>
              </w:rPr>
              <w:t>23.9</w:t>
            </w:r>
          </w:p>
        </w:tc>
      </w:tr>
      <w:tr w:rsidR="002139FF" w:rsidRPr="00681436" w14:paraId="38922883" w14:textId="77777777" w:rsidTr="002139FF">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85BACAA" w14:textId="77777777" w:rsidR="002139FF" w:rsidRPr="00681436" w:rsidRDefault="002139FF" w:rsidP="002139FF">
            <w:pPr>
              <w:rPr>
                <w:rFonts w:ascii="Arial" w:hAnsi="Arial"/>
                <w:sz w:val="20"/>
                <w:szCs w:val="20"/>
              </w:rPr>
            </w:pPr>
            <w:r>
              <w:rPr>
                <w:rFonts w:ascii="Arial" w:hAnsi="Arial"/>
                <w:sz w:val="20"/>
                <w:szCs w:val="20"/>
              </w:rPr>
              <w:t xml:space="preserve"> 8/27/20</w:t>
            </w:r>
            <w:r w:rsidRPr="00681436">
              <w:rPr>
                <w:rFonts w:ascii="Arial" w:hAnsi="Arial"/>
                <w:sz w:val="20"/>
                <w:szCs w:val="20"/>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BE062" w14:textId="77777777" w:rsidR="002139FF" w:rsidRPr="00681436" w:rsidRDefault="002139FF" w:rsidP="002139FF">
            <w:pPr>
              <w:jc w:val="right"/>
              <w:rPr>
                <w:rFonts w:ascii="Arial" w:hAnsi="Arial"/>
                <w:sz w:val="20"/>
                <w:szCs w:val="20"/>
              </w:rPr>
            </w:pPr>
            <w:r w:rsidRPr="00681436">
              <w:rPr>
                <w:rFonts w:ascii="Arial" w:hAnsi="Arial"/>
                <w:sz w:val="20"/>
                <w:szCs w:val="20"/>
              </w:rPr>
              <w:t>94.6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BD54A" w14:textId="77777777" w:rsidR="002139FF" w:rsidRPr="00681436" w:rsidRDefault="002139FF" w:rsidP="002139FF">
            <w:pPr>
              <w:jc w:val="right"/>
              <w:rPr>
                <w:rFonts w:ascii="Arial" w:hAnsi="Arial"/>
                <w:sz w:val="20"/>
                <w:szCs w:val="20"/>
              </w:rPr>
            </w:pPr>
            <w:r w:rsidRPr="00681436">
              <w:rPr>
                <w:rFonts w:ascii="Arial" w:hAnsi="Arial"/>
                <w:sz w:val="20"/>
                <w:szCs w:val="20"/>
              </w:rPr>
              <w:t>104.4</w:t>
            </w:r>
          </w:p>
        </w:tc>
      </w:tr>
      <w:tr w:rsidR="002139FF" w:rsidRPr="00681436" w14:paraId="5CBBC0EF" w14:textId="77777777" w:rsidTr="002139F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A28FF02" w14:textId="77777777" w:rsidR="002139FF" w:rsidRPr="00681436" w:rsidRDefault="002139FF" w:rsidP="002139FF">
            <w:pPr>
              <w:rPr>
                <w:rFonts w:ascii="Arial" w:hAnsi="Arial"/>
                <w:sz w:val="20"/>
                <w:szCs w:val="20"/>
              </w:rPr>
            </w:pPr>
            <w:r w:rsidRPr="00681436">
              <w:rPr>
                <w:rFonts w:ascii="Arial" w:hAnsi="Arial"/>
                <w:sz w:val="20"/>
                <w:szCs w:val="20"/>
              </w:rPr>
              <w:t>10/12/2012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BCC43" w14:textId="77777777" w:rsidR="002139FF" w:rsidRPr="00681436" w:rsidRDefault="002139FF" w:rsidP="002139FF">
            <w:pPr>
              <w:jc w:val="right"/>
              <w:rPr>
                <w:rFonts w:ascii="Arial" w:hAnsi="Arial"/>
                <w:sz w:val="20"/>
                <w:szCs w:val="20"/>
              </w:rPr>
            </w:pPr>
            <w:r w:rsidRPr="00681436">
              <w:rPr>
                <w:rFonts w:ascii="Arial" w:hAnsi="Arial"/>
                <w:sz w:val="20"/>
                <w:szCs w:val="20"/>
              </w:rPr>
              <w:t>48.5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80CB1" w14:textId="77777777" w:rsidR="002139FF" w:rsidRPr="00681436" w:rsidRDefault="002139FF" w:rsidP="002139FF">
            <w:pPr>
              <w:jc w:val="right"/>
              <w:rPr>
                <w:rFonts w:ascii="Arial" w:hAnsi="Arial"/>
                <w:sz w:val="20"/>
                <w:szCs w:val="20"/>
              </w:rPr>
            </w:pPr>
            <w:r w:rsidRPr="00681436">
              <w:rPr>
                <w:rFonts w:ascii="Arial" w:hAnsi="Arial"/>
                <w:sz w:val="20"/>
                <w:szCs w:val="20"/>
              </w:rPr>
              <w:t>63.2</w:t>
            </w:r>
          </w:p>
        </w:tc>
      </w:tr>
      <w:tr w:rsidR="002139FF" w:rsidRPr="00681436" w14:paraId="7D013BB3" w14:textId="77777777" w:rsidTr="002139F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9E57A7A" w14:textId="77777777" w:rsidR="002139FF" w:rsidRPr="00681436" w:rsidRDefault="002139FF" w:rsidP="002139FF">
            <w:pPr>
              <w:rPr>
                <w:rFonts w:ascii="Arial" w:hAnsi="Arial"/>
                <w:sz w:val="20"/>
                <w:szCs w:val="20"/>
              </w:rPr>
            </w:pPr>
            <w:r w:rsidRPr="00681436">
              <w:rPr>
                <w:rFonts w:ascii="Arial" w:hAnsi="Arial"/>
                <w:sz w:val="20"/>
                <w:szCs w:val="20"/>
              </w:rPr>
              <w:t>10/26/2012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85224" w14:textId="77777777" w:rsidR="002139FF" w:rsidRPr="00681436" w:rsidRDefault="002139FF" w:rsidP="002139FF">
            <w:pPr>
              <w:jc w:val="right"/>
              <w:rPr>
                <w:rFonts w:ascii="Arial" w:hAnsi="Arial"/>
                <w:sz w:val="20"/>
                <w:szCs w:val="20"/>
              </w:rPr>
            </w:pPr>
            <w:r w:rsidRPr="00681436">
              <w:rPr>
                <w:rFonts w:ascii="Arial" w:hAnsi="Arial"/>
                <w:sz w:val="20"/>
                <w:szCs w:val="20"/>
              </w:rPr>
              <w:t>54.4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41547" w14:textId="77777777" w:rsidR="002139FF" w:rsidRPr="00681436" w:rsidRDefault="002139FF" w:rsidP="002139FF">
            <w:pPr>
              <w:jc w:val="right"/>
              <w:rPr>
                <w:rFonts w:ascii="Arial" w:hAnsi="Arial"/>
                <w:sz w:val="20"/>
                <w:szCs w:val="20"/>
              </w:rPr>
            </w:pPr>
            <w:r w:rsidRPr="00681436">
              <w:rPr>
                <w:rFonts w:ascii="Arial" w:hAnsi="Arial"/>
                <w:sz w:val="20"/>
                <w:szCs w:val="20"/>
              </w:rPr>
              <w:t>64.2</w:t>
            </w:r>
          </w:p>
        </w:tc>
      </w:tr>
      <w:tr w:rsidR="002139FF" w:rsidRPr="00681436" w14:paraId="5F24BE0E" w14:textId="77777777" w:rsidTr="002139F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35C4C59" w14:textId="77777777" w:rsidR="002139FF" w:rsidRPr="00681436" w:rsidRDefault="002139FF" w:rsidP="002139FF">
            <w:pPr>
              <w:rPr>
                <w:rFonts w:ascii="Arial" w:hAnsi="Arial"/>
                <w:sz w:val="20"/>
                <w:szCs w:val="20"/>
              </w:rPr>
            </w:pPr>
            <w:r w:rsidRPr="00681436">
              <w:rPr>
                <w:rFonts w:ascii="Arial" w:hAnsi="Arial"/>
                <w:sz w:val="20"/>
                <w:szCs w:val="20"/>
              </w:rPr>
              <w:t>8/28/2012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9B1CB" w14:textId="77777777" w:rsidR="002139FF" w:rsidRPr="00681436" w:rsidRDefault="002139FF" w:rsidP="002139FF">
            <w:pPr>
              <w:jc w:val="right"/>
              <w:rPr>
                <w:rFonts w:ascii="Arial" w:hAnsi="Arial"/>
                <w:sz w:val="20"/>
                <w:szCs w:val="20"/>
              </w:rPr>
            </w:pPr>
            <w:r w:rsidRPr="00681436">
              <w:rPr>
                <w:rFonts w:ascii="Arial" w:hAnsi="Arial"/>
                <w:sz w:val="20"/>
                <w:szCs w:val="20"/>
              </w:rPr>
              <w:t>82.8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6B32D" w14:textId="77777777" w:rsidR="002139FF" w:rsidRPr="00681436" w:rsidRDefault="002139FF" w:rsidP="002139FF">
            <w:pPr>
              <w:jc w:val="right"/>
              <w:rPr>
                <w:rFonts w:ascii="Arial" w:hAnsi="Arial"/>
                <w:sz w:val="20"/>
                <w:szCs w:val="20"/>
              </w:rPr>
            </w:pPr>
            <w:r w:rsidRPr="00681436">
              <w:rPr>
                <w:rFonts w:ascii="Arial" w:hAnsi="Arial"/>
                <w:sz w:val="20"/>
                <w:szCs w:val="20"/>
              </w:rPr>
              <w:t>408.2</w:t>
            </w:r>
          </w:p>
        </w:tc>
      </w:tr>
      <w:tr w:rsidR="002139FF" w:rsidRPr="00681436" w14:paraId="356D811E" w14:textId="77777777" w:rsidTr="002139F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F9C10E8" w14:textId="77777777" w:rsidR="002139FF" w:rsidRPr="00681436" w:rsidRDefault="002139FF" w:rsidP="002139FF">
            <w:pPr>
              <w:rPr>
                <w:rFonts w:ascii="Arial" w:hAnsi="Arial"/>
                <w:sz w:val="20"/>
                <w:szCs w:val="20"/>
              </w:rPr>
            </w:pPr>
            <w:r w:rsidRPr="00681436">
              <w:rPr>
                <w:rFonts w:ascii="Arial" w:hAnsi="Arial"/>
                <w:sz w:val="20"/>
                <w:szCs w:val="20"/>
              </w:rPr>
              <w:t>9/5/2012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14463" w14:textId="77777777" w:rsidR="002139FF" w:rsidRPr="00681436" w:rsidRDefault="002139FF" w:rsidP="002139FF">
            <w:pPr>
              <w:jc w:val="right"/>
              <w:rPr>
                <w:rFonts w:ascii="Arial" w:hAnsi="Arial"/>
                <w:sz w:val="20"/>
                <w:szCs w:val="20"/>
              </w:rPr>
            </w:pPr>
            <w:r w:rsidRPr="00681436">
              <w:rPr>
                <w:rFonts w:ascii="Arial" w:hAnsi="Arial"/>
                <w:sz w:val="20"/>
                <w:szCs w:val="20"/>
              </w:rPr>
              <w:t>108.3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954F7" w14:textId="77777777" w:rsidR="002139FF" w:rsidRPr="00681436" w:rsidRDefault="002139FF" w:rsidP="002139FF">
            <w:pPr>
              <w:jc w:val="right"/>
              <w:rPr>
                <w:rFonts w:ascii="Arial" w:hAnsi="Arial"/>
                <w:sz w:val="20"/>
                <w:szCs w:val="20"/>
              </w:rPr>
            </w:pPr>
            <w:r w:rsidRPr="00681436">
              <w:rPr>
                <w:rFonts w:ascii="Arial" w:hAnsi="Arial"/>
                <w:sz w:val="20"/>
                <w:szCs w:val="20"/>
              </w:rPr>
              <w:t>242.6</w:t>
            </w:r>
          </w:p>
        </w:tc>
      </w:tr>
      <w:tr w:rsidR="002139FF" w:rsidRPr="00681436" w14:paraId="52A4E33D" w14:textId="77777777" w:rsidTr="002139F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4FF1944" w14:textId="77777777" w:rsidR="002139FF" w:rsidRPr="00681436" w:rsidRDefault="002139FF" w:rsidP="002139FF">
            <w:pPr>
              <w:rPr>
                <w:rFonts w:ascii="Arial" w:hAnsi="Arial"/>
                <w:sz w:val="20"/>
                <w:szCs w:val="20"/>
              </w:rPr>
            </w:pPr>
            <w:r w:rsidRPr="00681436">
              <w:rPr>
                <w:rFonts w:ascii="Arial" w:hAnsi="Arial"/>
                <w:sz w:val="20"/>
                <w:szCs w:val="20"/>
              </w:rPr>
              <w:t>10/30/2012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167B" w14:textId="77777777" w:rsidR="002139FF" w:rsidRPr="00681436" w:rsidRDefault="002139FF" w:rsidP="002139FF">
            <w:pPr>
              <w:jc w:val="right"/>
              <w:rPr>
                <w:rFonts w:ascii="Arial" w:hAnsi="Arial"/>
                <w:sz w:val="20"/>
                <w:szCs w:val="20"/>
              </w:rPr>
            </w:pPr>
            <w:r w:rsidRPr="00681436">
              <w:rPr>
                <w:rFonts w:ascii="Arial" w:hAnsi="Arial"/>
                <w:sz w:val="20"/>
                <w:szCs w:val="20"/>
              </w:rPr>
              <w:t>91.6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018D2" w14:textId="77777777" w:rsidR="002139FF" w:rsidRPr="00681436" w:rsidRDefault="002139FF" w:rsidP="002139FF">
            <w:pPr>
              <w:jc w:val="right"/>
              <w:rPr>
                <w:rFonts w:ascii="Arial" w:hAnsi="Arial"/>
                <w:sz w:val="20"/>
                <w:szCs w:val="20"/>
              </w:rPr>
            </w:pPr>
            <w:r w:rsidRPr="00681436">
              <w:rPr>
                <w:rFonts w:ascii="Arial" w:hAnsi="Arial"/>
                <w:sz w:val="20"/>
                <w:szCs w:val="20"/>
              </w:rPr>
              <w:t>124</w:t>
            </w:r>
          </w:p>
        </w:tc>
      </w:tr>
    </w:tbl>
    <w:p w14:paraId="1AAE88C8" w14:textId="77777777" w:rsidR="002139FF" w:rsidRDefault="002139FF" w:rsidP="002139FF">
      <w:pPr>
        <w:ind w:right="576"/>
        <w:rPr>
          <w:rFonts w:ascii="Garamond" w:hAnsi="Garamond"/>
          <w:b/>
        </w:rPr>
      </w:pPr>
    </w:p>
    <w:p w14:paraId="34C23088" w14:textId="3A1984B9" w:rsidR="002139FF" w:rsidRPr="003F19F9" w:rsidRDefault="002139FF" w:rsidP="002139FF">
      <w:pPr>
        <w:ind w:right="576"/>
        <w:rPr>
          <w:rFonts w:ascii="Garamond" w:hAnsi="Garamond"/>
          <w:b/>
        </w:rPr>
      </w:pPr>
      <w:r>
        <w:rPr>
          <w:rFonts w:ascii="Garamond" w:hAnsi="Garamond"/>
          <w:b/>
          <w:noProof/>
        </w:rPr>
        <w:drawing>
          <wp:inline distT="0" distB="0" distL="0" distR="0" wp14:anchorId="443F32CD" wp14:editId="38373C85">
            <wp:extent cx="3429000" cy="2472055"/>
            <wp:effectExtent l="0" t="0" r="0" b="0"/>
            <wp:docPr id="2" name="Picture 2" descr="Nutrient results chart all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ent results chart all d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472055"/>
                    </a:xfrm>
                    <a:prstGeom prst="rect">
                      <a:avLst/>
                    </a:prstGeom>
                    <a:noFill/>
                    <a:ln>
                      <a:noFill/>
                    </a:ln>
                  </pic:spPr>
                </pic:pic>
              </a:graphicData>
            </a:graphic>
          </wp:inline>
        </w:drawing>
      </w:r>
    </w:p>
    <w:p w14:paraId="18CC9D03" w14:textId="20D7AD53" w:rsidR="002139FF" w:rsidRPr="00476318" w:rsidRDefault="00476318" w:rsidP="002139FF">
      <w:pPr>
        <w:ind w:right="576"/>
        <w:rPr>
          <w:rFonts w:ascii="Garamond" w:hAnsi="Garamond"/>
        </w:rPr>
      </w:pPr>
      <w:r w:rsidRPr="00476318">
        <w:rPr>
          <w:rFonts w:ascii="Garamond" w:hAnsi="Garamond"/>
        </w:rPr>
        <w:t>Results, all sampling dates.</w:t>
      </w:r>
    </w:p>
    <w:p w14:paraId="5F141788" w14:textId="77777777" w:rsidR="00476318" w:rsidRDefault="00476318" w:rsidP="002139FF">
      <w:pPr>
        <w:ind w:right="576"/>
        <w:rPr>
          <w:rFonts w:ascii="Garamond" w:hAnsi="Garamond"/>
          <w:b/>
        </w:rPr>
      </w:pPr>
    </w:p>
    <w:p w14:paraId="7CB03A21" w14:textId="149A545E" w:rsidR="002139FF" w:rsidRDefault="002139FF" w:rsidP="002139FF">
      <w:pPr>
        <w:ind w:right="576"/>
        <w:rPr>
          <w:rFonts w:ascii="Garamond" w:hAnsi="Garamond"/>
          <w:b/>
        </w:rPr>
      </w:pPr>
      <w:r>
        <w:rPr>
          <w:rFonts w:ascii="Garamond" w:hAnsi="Garamond"/>
          <w:b/>
          <w:noProof/>
        </w:rPr>
        <w:drawing>
          <wp:inline distT="0" distB="0" distL="0" distR="0" wp14:anchorId="478CC84D" wp14:editId="13112A8E">
            <wp:extent cx="3429000" cy="2125345"/>
            <wp:effectExtent l="0" t="0" r="0" b="8255"/>
            <wp:docPr id="3" name="Picture 3" descr="Nutrient sampling geome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trient sampling geomeans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125345"/>
                    </a:xfrm>
                    <a:prstGeom prst="rect">
                      <a:avLst/>
                    </a:prstGeom>
                    <a:noFill/>
                    <a:ln>
                      <a:noFill/>
                    </a:ln>
                  </pic:spPr>
                </pic:pic>
              </a:graphicData>
            </a:graphic>
          </wp:inline>
        </w:drawing>
      </w:r>
    </w:p>
    <w:p w14:paraId="0EDAB739" w14:textId="49BE6DAA" w:rsidR="002139FF" w:rsidRDefault="00476318" w:rsidP="00A70E19">
      <w:pPr>
        <w:ind w:right="576"/>
        <w:rPr>
          <w:rFonts w:ascii="Garamond" w:hAnsi="Garamond"/>
        </w:rPr>
      </w:pPr>
      <w:r w:rsidRPr="00476318">
        <w:rPr>
          <w:rFonts w:ascii="Garamond" w:hAnsi="Garamond"/>
        </w:rPr>
        <w:t>Geometric mean of wet and dry event sampling, pre- and post-BMP installation</w:t>
      </w:r>
    </w:p>
    <w:p w14:paraId="55246936" w14:textId="77777777" w:rsidR="00A70E19" w:rsidRPr="00731778" w:rsidRDefault="00A70E19" w:rsidP="00A70E19">
      <w:pPr>
        <w:ind w:right="576"/>
        <w:rPr>
          <w:rFonts w:ascii="Garamond" w:hAnsi="Garamond"/>
        </w:rPr>
      </w:pPr>
    </w:p>
    <w:p w14:paraId="70E5273D" w14:textId="77777777" w:rsidR="0036522A" w:rsidRPr="00731778" w:rsidRDefault="0036522A" w:rsidP="00A70E19">
      <w:pPr>
        <w:ind w:right="576"/>
        <w:rPr>
          <w:rFonts w:ascii="Garamond" w:hAnsi="Garamond"/>
        </w:rPr>
      </w:pPr>
      <w:r w:rsidRPr="00731778">
        <w:rPr>
          <w:rFonts w:ascii="Garamond" w:hAnsi="Garamond"/>
          <w:b/>
          <w:i/>
        </w:rPr>
        <w:t>Discussion of results.</w:t>
      </w:r>
    </w:p>
    <w:p w14:paraId="221F3B35" w14:textId="42E84BB8" w:rsidR="0036522A" w:rsidRPr="00731778" w:rsidRDefault="0036522A" w:rsidP="00A70E19">
      <w:pPr>
        <w:ind w:right="576"/>
        <w:rPr>
          <w:rFonts w:ascii="Garamond" w:hAnsi="Garamond"/>
        </w:rPr>
      </w:pPr>
      <w:r w:rsidRPr="00731778">
        <w:rPr>
          <w:rFonts w:ascii="Garamond" w:hAnsi="Garamond"/>
        </w:rPr>
        <w:t>In the pre-BMP installation data set, one sample pair merits discussion.  On October 28, 2009, sampling after a heavy rainstorm, influent total ph</w:t>
      </w:r>
      <w:r w:rsidR="00476318" w:rsidRPr="00731778">
        <w:rPr>
          <w:rFonts w:ascii="Garamond" w:hAnsi="Garamond"/>
        </w:rPr>
        <w:t>osphorus (TP) levels were 124.1</w:t>
      </w:r>
      <w:r w:rsidR="00476318" w:rsidRPr="00731778">
        <w:rPr>
          <w:rFonts w:ascii="Garamond" w:hAnsi="Garamond"/>
        </w:rPr>
        <w:sym w:font="Symbol" w:char="F06D"/>
      </w:r>
      <w:r w:rsidR="00476318" w:rsidRPr="00731778">
        <w:rPr>
          <w:rFonts w:ascii="Garamond" w:hAnsi="Garamond"/>
        </w:rPr>
        <w:t xml:space="preserve">/l, </w:t>
      </w:r>
      <w:r w:rsidRPr="00731778">
        <w:rPr>
          <w:rFonts w:ascii="Garamond" w:hAnsi="Garamond"/>
        </w:rPr>
        <w:t>effluent levels were 23.9</w:t>
      </w:r>
      <w:r w:rsidR="00476318" w:rsidRPr="00731778">
        <w:rPr>
          <w:rFonts w:ascii="Garamond" w:hAnsi="Garamond"/>
        </w:rPr>
        <w:t xml:space="preserve"> </w:t>
      </w:r>
      <w:r w:rsidR="00476318" w:rsidRPr="00731778">
        <w:rPr>
          <w:rFonts w:ascii="Garamond" w:hAnsi="Garamond"/>
        </w:rPr>
        <w:sym w:font="Symbol" w:char="F06D"/>
      </w:r>
      <w:r w:rsidR="00476318" w:rsidRPr="00731778">
        <w:rPr>
          <w:rFonts w:ascii="Garamond" w:hAnsi="Garamond"/>
        </w:rPr>
        <w:t>/l</w:t>
      </w:r>
      <w:r w:rsidRPr="00731778">
        <w:rPr>
          <w:rFonts w:ascii="Garamond" w:hAnsi="Garamond"/>
        </w:rPr>
        <w:t xml:space="preserve">.  This sample pair differs from all other pre-BMP wet or dry weather results in that the influent concentration was considerably higher than any other sample date, and influent concentrations were considerably </w:t>
      </w:r>
      <w:r w:rsidRPr="00731778">
        <w:rPr>
          <w:rFonts w:ascii="Garamond" w:hAnsi="Garamond"/>
        </w:rPr>
        <w:lastRenderedPageBreak/>
        <w:t xml:space="preserve">higher than effluent concentrations.  The influent result isn’t called into question.  </w:t>
      </w:r>
      <w:r w:rsidR="003A38E2" w:rsidRPr="00731778">
        <w:rPr>
          <w:rFonts w:ascii="Garamond" w:hAnsi="Garamond"/>
        </w:rPr>
        <w:t>Rainfall intensity and depth (1.65”)</w:t>
      </w:r>
      <w:r w:rsidRPr="00731778">
        <w:rPr>
          <w:rFonts w:ascii="Garamond" w:hAnsi="Garamond"/>
        </w:rPr>
        <w:t xml:space="preserve"> on that day affected effluent results in a way not seen on any other sampling event in this study. A vegetated swale runs east-west across the farm from North Maple Street to the west, and connects to the stream within a few yards of the effluent sampling point. On this date, rainfall </w:t>
      </w:r>
      <w:r w:rsidR="002F0687" w:rsidRPr="00731778">
        <w:rPr>
          <w:rFonts w:ascii="Garamond" w:hAnsi="Garamond"/>
        </w:rPr>
        <w:t>totals were sufficient to flood this swale and the entire area near the effluent sampling point. Water was between 3 and 4 feet deep at this point. The swale drained a large area, including unused pasture</w:t>
      </w:r>
      <w:r w:rsidR="00476318" w:rsidRPr="00731778">
        <w:rPr>
          <w:rFonts w:ascii="Garamond" w:hAnsi="Garamond"/>
        </w:rPr>
        <w:t>s</w:t>
      </w:r>
      <w:r w:rsidR="002F0687" w:rsidRPr="00731778">
        <w:rPr>
          <w:rFonts w:ascii="Garamond" w:hAnsi="Garamond"/>
        </w:rPr>
        <w:t xml:space="preserve"> to the west of North Maple </w:t>
      </w:r>
      <w:proofErr w:type="gramStart"/>
      <w:r w:rsidR="002F0687" w:rsidRPr="00731778">
        <w:rPr>
          <w:rFonts w:ascii="Garamond" w:hAnsi="Garamond"/>
        </w:rPr>
        <w:t>street</w:t>
      </w:r>
      <w:proofErr w:type="gramEnd"/>
      <w:r w:rsidR="002F0687" w:rsidRPr="00731778">
        <w:rPr>
          <w:rFonts w:ascii="Garamond" w:hAnsi="Garamond"/>
        </w:rPr>
        <w:t xml:space="preserve">. We conjecture that this area likely contributed clean water (i.e. low in phosphorus), thereby depressing levels at the sampling location enough to produce anomalous results.  This outlier influenced the geometric mean of pre-BMP sample results to some degree.  Including all three wet weather pre-installation wet weather dates, the geometric influent and effluent results were 68 and 46.3 </w:t>
      </w:r>
      <w:r w:rsidR="00476318" w:rsidRPr="00731778">
        <w:rPr>
          <w:rFonts w:ascii="Garamond" w:hAnsi="Garamond"/>
        </w:rPr>
        <w:sym w:font="Symbol" w:char="F06D"/>
      </w:r>
      <w:r w:rsidR="00476318" w:rsidRPr="00731778">
        <w:rPr>
          <w:rFonts w:ascii="Garamond" w:hAnsi="Garamond"/>
        </w:rPr>
        <w:t>/l</w:t>
      </w:r>
      <w:r w:rsidR="002F0687" w:rsidRPr="00731778">
        <w:rPr>
          <w:rFonts w:ascii="Garamond" w:hAnsi="Garamond"/>
        </w:rPr>
        <w:t xml:space="preserve">, respectively.   If we remove the 10/28 storm from the dataset, average concentrations for the two remaining storm events were 50.9 and 67.5 </w:t>
      </w:r>
      <w:r w:rsidR="00476318" w:rsidRPr="00731778">
        <w:rPr>
          <w:rFonts w:ascii="Garamond" w:hAnsi="Garamond"/>
        </w:rPr>
        <w:sym w:font="Symbol" w:char="F06D"/>
      </w:r>
      <w:r w:rsidR="00476318" w:rsidRPr="00731778">
        <w:rPr>
          <w:rFonts w:ascii="Garamond" w:hAnsi="Garamond"/>
        </w:rPr>
        <w:t xml:space="preserve">/l </w:t>
      </w:r>
      <w:r w:rsidR="002F0687" w:rsidRPr="00731778">
        <w:rPr>
          <w:rFonts w:ascii="Garamond" w:hAnsi="Garamond"/>
        </w:rPr>
        <w:t>for influent and effluent sampling</w:t>
      </w:r>
      <w:r w:rsidR="000D40A7" w:rsidRPr="00731778">
        <w:rPr>
          <w:rFonts w:ascii="Garamond" w:hAnsi="Garamond"/>
        </w:rPr>
        <w:t xml:space="preserve"> points. We view this as the more reliable indicator of the farm’s impact on nutrient levels. It suggests a modest increase in total phosphorus concentrations, as does the dry weather data.</w:t>
      </w:r>
    </w:p>
    <w:p w14:paraId="64ADA490" w14:textId="77777777" w:rsidR="00476318" w:rsidRPr="00731778" w:rsidRDefault="00476318" w:rsidP="00A70E19">
      <w:pPr>
        <w:ind w:right="576"/>
        <w:rPr>
          <w:rFonts w:ascii="Garamond" w:hAnsi="Garamond"/>
        </w:rPr>
      </w:pPr>
    </w:p>
    <w:p w14:paraId="647161FC" w14:textId="77777777" w:rsidR="00C51F6A" w:rsidRPr="00731778" w:rsidRDefault="000D40A7" w:rsidP="00A70E19">
      <w:pPr>
        <w:ind w:right="576"/>
        <w:rPr>
          <w:rFonts w:ascii="Garamond" w:hAnsi="Garamond"/>
        </w:rPr>
      </w:pPr>
      <w:r w:rsidRPr="00731778">
        <w:rPr>
          <w:rFonts w:ascii="Garamond" w:hAnsi="Garamond"/>
        </w:rPr>
        <w:t xml:space="preserve"> Results from samples taken after the installation of the BMPs suggest that the BMPs were not effective in reducing total phosphorus levels in the stream. If anything, conditions worsened.  There are eight sets of conditions: four pre BMP installation sets (wet weather and dry weather, upstream and downstream) and the same four sets for post-BMP installation. Looking at the graph of geometric means for all conditions</w:t>
      </w:r>
      <w:r w:rsidR="003A38E2" w:rsidRPr="00731778">
        <w:rPr>
          <w:rFonts w:ascii="Garamond" w:hAnsi="Garamond"/>
        </w:rPr>
        <w:t>, it is apparent that the farm contributed to a modest increase is phosphorus levels for both dry and wet conditions prior to installation of the BMPs (leaving out the 10/28/2009 storm for this analysis) and for dry conditions after BMPs were installed. It appears to have contributed to significantly higher phosphorus levels during wet weather conditions. It is also noteworthy that under all circumstances – upstrea</w:t>
      </w:r>
      <w:r w:rsidR="00C51F6A" w:rsidRPr="00731778">
        <w:rPr>
          <w:rFonts w:ascii="Garamond" w:hAnsi="Garamond"/>
        </w:rPr>
        <w:t xml:space="preserve">m and down, dry and wet weather, phosphorus levels were higher than prior to installation of the BMPs. This suggests there may be other factors at play – e.g. changes in land use or nutrient management practices anywhere in the contributing watershed.  Investigation of such possible influences is beyond the scope of this study. </w:t>
      </w:r>
    </w:p>
    <w:p w14:paraId="2ED78308" w14:textId="28565251" w:rsidR="00980CE8" w:rsidRPr="00731778" w:rsidRDefault="00C51F6A" w:rsidP="00A70E19">
      <w:pPr>
        <w:ind w:right="576"/>
        <w:rPr>
          <w:rFonts w:ascii="Garamond" w:hAnsi="Garamond"/>
        </w:rPr>
      </w:pPr>
      <w:r w:rsidRPr="00731778">
        <w:rPr>
          <w:rFonts w:ascii="Garamond" w:hAnsi="Garamond"/>
        </w:rPr>
        <w:t>Another factor that may have compromised the ability to demonstrate water quality improvements from the BMPs is location of HF1,</w:t>
      </w:r>
      <w:r w:rsidR="00476318" w:rsidRPr="00731778">
        <w:rPr>
          <w:rFonts w:ascii="Garamond" w:hAnsi="Garamond"/>
        </w:rPr>
        <w:t xml:space="preserve"> the upstream sampling point. </w:t>
      </w:r>
      <w:r w:rsidRPr="00731778">
        <w:rPr>
          <w:rFonts w:ascii="Garamond" w:hAnsi="Garamond"/>
        </w:rPr>
        <w:t xml:space="preserve">It was known at project start that this was an imperfect sampling location, because </w:t>
      </w:r>
      <w:r w:rsidR="0061496D" w:rsidRPr="00731778">
        <w:rPr>
          <w:rFonts w:ascii="Garamond" w:hAnsi="Garamond"/>
        </w:rPr>
        <w:t>the stream only flows through the northern and eastern portions of the farm. The southwestern part of the farm receives flow only during storm events (i.e. no perennial streams there); this flow comes from the southwest, via a different sub-basin than that drained by the stream.  This means that there may be c</w:t>
      </w:r>
      <w:r w:rsidR="00476318" w:rsidRPr="00731778">
        <w:rPr>
          <w:rFonts w:ascii="Garamond" w:hAnsi="Garamond"/>
        </w:rPr>
        <w:t xml:space="preserve">onditions both within the farm </w:t>
      </w:r>
      <w:r w:rsidR="0061496D" w:rsidRPr="00731778">
        <w:rPr>
          <w:rFonts w:ascii="Garamond" w:hAnsi="Garamond"/>
        </w:rPr>
        <w:t>and “upstream” (to the southwest) that affect nutrient levels at HF2, but which are not related to HF1. Hence we do not have a straightforward control</w:t>
      </w:r>
      <w:r w:rsidR="00980CE8" w:rsidRPr="00731778">
        <w:rPr>
          <w:rFonts w:ascii="Garamond" w:hAnsi="Garamond"/>
        </w:rPr>
        <w:t xml:space="preserve"> site</w:t>
      </w:r>
      <w:r w:rsidR="0061496D" w:rsidRPr="00731778">
        <w:rPr>
          <w:rFonts w:ascii="Garamond" w:hAnsi="Garamond"/>
        </w:rPr>
        <w:t xml:space="preserve">/impact </w:t>
      </w:r>
      <w:r w:rsidR="00476318" w:rsidRPr="00731778">
        <w:rPr>
          <w:rFonts w:ascii="Garamond" w:hAnsi="Garamond"/>
        </w:rPr>
        <w:t>site comparison</w:t>
      </w:r>
      <w:r w:rsidR="00980CE8" w:rsidRPr="00731778">
        <w:rPr>
          <w:rFonts w:ascii="Garamond" w:hAnsi="Garamond"/>
        </w:rPr>
        <w:t>, as is preferable.  HF1 was</w:t>
      </w:r>
      <w:r w:rsidR="0061496D" w:rsidRPr="00731778">
        <w:rPr>
          <w:rFonts w:ascii="Garamond" w:hAnsi="Garamond"/>
        </w:rPr>
        <w:t xml:space="preserve"> selected </w:t>
      </w:r>
      <w:r w:rsidR="00980CE8" w:rsidRPr="00731778">
        <w:rPr>
          <w:rFonts w:ascii="Garamond" w:hAnsi="Garamond"/>
        </w:rPr>
        <w:t xml:space="preserve">as the upstream sampling point because it is the only point where there is a constant flow of water entering the farm.  Under dry conditions, it is not practical to gather influent nutrient samples from any other point.  We cannot therefore conclusively state that the BMPs were entirely ineffective. They may have in fact reduced phosphorus pollutant loads that were not accounted for by sampling HF1. We can state that the BMPs did not appear to reduce </w:t>
      </w:r>
      <w:r w:rsidR="00980CE8" w:rsidRPr="00731778">
        <w:rPr>
          <w:rFonts w:ascii="Garamond" w:hAnsi="Garamond"/>
        </w:rPr>
        <w:lastRenderedPageBreak/>
        <w:t xml:space="preserve">total phosphorus in the </w:t>
      </w:r>
      <w:r w:rsidR="002847C6" w:rsidRPr="00731778">
        <w:rPr>
          <w:rFonts w:ascii="Garamond" w:hAnsi="Garamond"/>
        </w:rPr>
        <w:t>stream</w:t>
      </w:r>
      <w:r w:rsidR="00980CE8" w:rsidRPr="00731778">
        <w:rPr>
          <w:rFonts w:ascii="Garamond" w:hAnsi="Garamond"/>
        </w:rPr>
        <w:t xml:space="preserve"> between the point it entered and the point it left the farm.</w:t>
      </w:r>
    </w:p>
    <w:p w14:paraId="7B08A7AA" w14:textId="77777777" w:rsidR="00980CE8" w:rsidRDefault="00980CE8" w:rsidP="00A70E19">
      <w:pPr>
        <w:ind w:right="576"/>
        <w:rPr>
          <w:rFonts w:ascii="Garamond" w:hAnsi="Garamond"/>
          <w:color w:val="000090"/>
        </w:rPr>
      </w:pPr>
    </w:p>
    <w:p w14:paraId="21CDFDA8" w14:textId="77777777" w:rsidR="00A70E19" w:rsidRDefault="00A70E19" w:rsidP="00A70E19">
      <w:pPr>
        <w:ind w:right="576"/>
        <w:rPr>
          <w:rFonts w:ascii="Garamond" w:hAnsi="Garamond"/>
          <w:b/>
        </w:rPr>
      </w:pPr>
      <w:r>
        <w:rPr>
          <w:rFonts w:ascii="Garamond" w:hAnsi="Garamond"/>
          <w:b/>
        </w:rPr>
        <w:t>Task goals</w:t>
      </w:r>
    </w:p>
    <w:p w14:paraId="7688D6C4" w14:textId="77777777" w:rsidR="00A70E19" w:rsidRDefault="00A70E19" w:rsidP="00A70E19">
      <w:pPr>
        <w:ind w:right="576"/>
        <w:rPr>
          <w:rFonts w:ascii="Garamond" w:hAnsi="Garamond"/>
          <w:i/>
        </w:rPr>
      </w:pPr>
      <w:r>
        <w:rPr>
          <w:rFonts w:ascii="Garamond" w:hAnsi="Garamond"/>
          <w:i/>
        </w:rPr>
        <w:t>Provide general statement about project goals.</w:t>
      </w:r>
    </w:p>
    <w:p w14:paraId="7AA41B01" w14:textId="77777777" w:rsidR="00A70E19" w:rsidRDefault="00A70E19" w:rsidP="00A70E19">
      <w:pPr>
        <w:ind w:right="576"/>
        <w:rPr>
          <w:rFonts w:ascii="Garamond" w:hAnsi="Garamond"/>
        </w:rPr>
      </w:pPr>
      <w:r>
        <w:rPr>
          <w:rFonts w:ascii="Garamond" w:hAnsi="Garamond"/>
        </w:rPr>
        <w:t xml:space="preserve">Characterize phosphorus pollution coming from farm prior to and after installation of BMPs, via total phosphorus sampling/analysis. </w:t>
      </w:r>
    </w:p>
    <w:p w14:paraId="04ACF4AC" w14:textId="77777777" w:rsidR="00A70E19" w:rsidRPr="00C02397" w:rsidRDefault="00A70E19" w:rsidP="00A70E19">
      <w:pPr>
        <w:ind w:right="576"/>
        <w:rPr>
          <w:rFonts w:ascii="Garamond" w:hAnsi="Garamond"/>
        </w:rPr>
      </w:pPr>
    </w:p>
    <w:p w14:paraId="7A330EF9" w14:textId="77777777" w:rsidR="00A70E19" w:rsidRPr="00FB1496" w:rsidRDefault="00A70E19" w:rsidP="00A70E19">
      <w:pPr>
        <w:ind w:right="576"/>
        <w:rPr>
          <w:rFonts w:ascii="Garamond" w:hAnsi="Garamond"/>
          <w:i/>
        </w:rPr>
      </w:pPr>
      <w:r w:rsidRPr="00FB1496">
        <w:rPr>
          <w:rFonts w:ascii="Garamond" w:hAnsi="Garamond"/>
          <w:i/>
        </w:rPr>
        <w:t>Describe how</w:t>
      </w:r>
      <w:r>
        <w:rPr>
          <w:rFonts w:ascii="Garamond" w:hAnsi="Garamond"/>
          <w:i/>
        </w:rPr>
        <w:t xml:space="preserve"> you met each of the following </w:t>
      </w:r>
      <w:r w:rsidRPr="00FB1496">
        <w:rPr>
          <w:rFonts w:ascii="Garamond" w:hAnsi="Garamond"/>
          <w:i/>
        </w:rPr>
        <w:t xml:space="preserve">goals for the project.  </w:t>
      </w:r>
    </w:p>
    <w:p w14:paraId="13D251E8" w14:textId="6290048E" w:rsidR="00A70E19" w:rsidRDefault="002847C6" w:rsidP="00A70E19">
      <w:pPr>
        <w:ind w:right="576"/>
        <w:rPr>
          <w:rFonts w:ascii="Garamond" w:hAnsi="Garamond"/>
        </w:rPr>
      </w:pPr>
      <w:r>
        <w:rPr>
          <w:rFonts w:ascii="Garamond" w:hAnsi="Garamond"/>
        </w:rPr>
        <w:t>This goal was accomplished by sampling and analysis discussed above.</w:t>
      </w:r>
    </w:p>
    <w:p w14:paraId="069CF70B" w14:textId="77777777" w:rsidR="00A70E19" w:rsidRPr="00C02397" w:rsidRDefault="00A70E19" w:rsidP="00A70E19">
      <w:pPr>
        <w:ind w:right="576"/>
        <w:rPr>
          <w:rFonts w:ascii="Garamond" w:hAnsi="Garamond"/>
        </w:rPr>
      </w:pPr>
    </w:p>
    <w:p w14:paraId="4EBE1898" w14:textId="77777777" w:rsidR="00A70E19" w:rsidRDefault="00A70E19" w:rsidP="00A70E19">
      <w:pPr>
        <w:ind w:right="576"/>
        <w:rPr>
          <w:rFonts w:ascii="Garamond" w:hAnsi="Garamond"/>
          <w:b/>
        </w:rPr>
      </w:pPr>
      <w:r>
        <w:rPr>
          <w:rFonts w:ascii="Garamond" w:hAnsi="Garamond"/>
          <w:b/>
        </w:rPr>
        <w:t>Performance measures</w:t>
      </w:r>
    </w:p>
    <w:p w14:paraId="6DC25083" w14:textId="77777777" w:rsidR="00A70E19" w:rsidRDefault="00A70E19" w:rsidP="00A70E19">
      <w:pPr>
        <w:ind w:right="576"/>
        <w:rPr>
          <w:rFonts w:ascii="Garamond" w:hAnsi="Garamond"/>
          <w:i/>
        </w:rPr>
      </w:pPr>
      <w:r>
        <w:rPr>
          <w:rFonts w:ascii="Garamond" w:hAnsi="Garamond"/>
          <w:i/>
        </w:rPr>
        <w:t>Provide general statement about project performance measures.</w:t>
      </w:r>
    </w:p>
    <w:p w14:paraId="5297B4DD" w14:textId="77777777" w:rsidR="00A70E19" w:rsidRDefault="00A70E19" w:rsidP="00A70E19">
      <w:pPr>
        <w:ind w:right="576"/>
        <w:rPr>
          <w:rFonts w:ascii="Garamond" w:hAnsi="Garamond"/>
        </w:rPr>
      </w:pPr>
      <w:r>
        <w:rPr>
          <w:rFonts w:ascii="Garamond" w:hAnsi="Garamond"/>
        </w:rPr>
        <w:t xml:space="preserve">Performance measures outlined in QAPP – number of samples collected, quality control activities performed (duplicate field samples analyzed at lab).  </w:t>
      </w:r>
    </w:p>
    <w:p w14:paraId="2102651E" w14:textId="77777777" w:rsidR="00A70E19" w:rsidRPr="00C32375" w:rsidRDefault="00A70E19" w:rsidP="00A70E19">
      <w:pPr>
        <w:ind w:right="576"/>
        <w:rPr>
          <w:rFonts w:ascii="Garamond" w:hAnsi="Garamond"/>
        </w:rPr>
      </w:pPr>
    </w:p>
    <w:p w14:paraId="73EDF9C6" w14:textId="77777777" w:rsidR="00A70E19" w:rsidRPr="00562F29" w:rsidRDefault="00A70E19" w:rsidP="00A70E19">
      <w:pPr>
        <w:ind w:right="576"/>
        <w:rPr>
          <w:rFonts w:ascii="Garamond" w:hAnsi="Garamond"/>
          <w:i/>
        </w:rPr>
      </w:pPr>
      <w:r w:rsidRPr="00562F29">
        <w:rPr>
          <w:rFonts w:ascii="Garamond" w:hAnsi="Garamond"/>
          <w:i/>
        </w:rPr>
        <w:t xml:space="preserve">Describe how you met </w:t>
      </w:r>
      <w:r>
        <w:rPr>
          <w:rFonts w:ascii="Garamond" w:hAnsi="Garamond"/>
          <w:i/>
        </w:rPr>
        <w:t xml:space="preserve">each of </w:t>
      </w:r>
      <w:r w:rsidRPr="00562F29">
        <w:rPr>
          <w:rFonts w:ascii="Garamond" w:hAnsi="Garamond"/>
          <w:i/>
        </w:rPr>
        <w:t xml:space="preserve">the </w:t>
      </w:r>
      <w:r>
        <w:rPr>
          <w:rFonts w:ascii="Garamond" w:hAnsi="Garamond"/>
          <w:i/>
        </w:rPr>
        <w:t xml:space="preserve">following </w:t>
      </w:r>
      <w:r w:rsidRPr="00562F29">
        <w:rPr>
          <w:rFonts w:ascii="Garamond" w:hAnsi="Garamond"/>
          <w:i/>
        </w:rPr>
        <w:t>performance measures for the project.</w:t>
      </w:r>
    </w:p>
    <w:p w14:paraId="0B9424E2" w14:textId="40C0F83E" w:rsidR="00A70E19" w:rsidRDefault="00A955BB" w:rsidP="00A70E19">
      <w:pPr>
        <w:tabs>
          <w:tab w:val="num" w:pos="1800"/>
        </w:tabs>
        <w:ind w:right="576"/>
        <w:rPr>
          <w:rFonts w:ascii="Garamond" w:hAnsi="Garamond"/>
        </w:rPr>
      </w:pPr>
      <w:r>
        <w:rPr>
          <w:rFonts w:ascii="Garamond" w:hAnsi="Garamond"/>
        </w:rPr>
        <w:t xml:space="preserve">Ten quality control samples were taken. These consisted of field duplicates. </w:t>
      </w:r>
    </w:p>
    <w:p w14:paraId="2B63A638" w14:textId="77777777" w:rsidR="00A955BB" w:rsidRDefault="00A955BB" w:rsidP="00A70E19">
      <w:pPr>
        <w:tabs>
          <w:tab w:val="num" w:pos="1800"/>
        </w:tabs>
        <w:ind w:right="576"/>
        <w:rPr>
          <w:rFonts w:ascii="Garamond" w:hAnsi="Garamond"/>
        </w:rPr>
      </w:pPr>
    </w:p>
    <w:tbl>
      <w:tblPr>
        <w:tblW w:w="6618" w:type="dxa"/>
        <w:tblInd w:w="103" w:type="dxa"/>
        <w:tblLook w:val="04A0" w:firstRow="1" w:lastRow="0" w:firstColumn="1" w:lastColumn="0" w:noHBand="0" w:noVBand="1"/>
      </w:tblPr>
      <w:tblGrid>
        <w:gridCol w:w="1418"/>
        <w:gridCol w:w="1300"/>
        <w:gridCol w:w="1300"/>
        <w:gridCol w:w="1300"/>
        <w:gridCol w:w="1300"/>
      </w:tblGrid>
      <w:tr w:rsidR="008B3169" w14:paraId="30329D84" w14:textId="77777777" w:rsidTr="008B3169">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00D4A" w14:textId="77777777" w:rsidR="008B3169" w:rsidRDefault="008B3169">
            <w:pPr>
              <w:rPr>
                <w:rFonts w:ascii="Arial" w:hAnsi="Arial" w:cs="Arial"/>
                <w:b/>
                <w:bCs/>
              </w:rPr>
            </w:pPr>
            <w:r>
              <w:rPr>
                <w:rFonts w:ascii="Arial" w:hAnsi="Arial" w:cs="Arial"/>
                <w:b/>
                <w:bCs/>
              </w:rPr>
              <w:t>Date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0A8D40" w14:textId="77777777" w:rsidR="008B3169" w:rsidRDefault="008B3169">
            <w:pPr>
              <w:rPr>
                <w:rFonts w:ascii="Arial" w:hAnsi="Arial" w:cs="Arial"/>
                <w:b/>
                <w:bCs/>
              </w:rPr>
            </w:pPr>
            <w:r>
              <w:rPr>
                <w:rFonts w:ascii="Arial" w:hAnsi="Arial" w:cs="Arial"/>
                <w:b/>
                <w:bCs/>
              </w:rPr>
              <w:t>Site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7D9A106" w14:textId="77777777" w:rsidR="008B3169" w:rsidRDefault="008B3169">
            <w:pPr>
              <w:rPr>
                <w:rFonts w:ascii="Arial" w:hAnsi="Arial" w:cs="Arial"/>
                <w:b/>
                <w:bCs/>
              </w:rPr>
            </w:pPr>
            <w:r>
              <w:rPr>
                <w:rFonts w:ascii="Arial" w:hAnsi="Arial" w:cs="Arial"/>
                <w:b/>
                <w:bCs/>
              </w:rPr>
              <w:t>Field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30335AD" w14:textId="77777777" w:rsidR="008B3169" w:rsidRDefault="008B3169">
            <w:pPr>
              <w:rPr>
                <w:rFonts w:ascii="Arial" w:hAnsi="Arial" w:cs="Arial"/>
                <w:b/>
                <w:bCs/>
              </w:rPr>
            </w:pPr>
            <w:r>
              <w:rPr>
                <w:rFonts w:ascii="Arial" w:hAnsi="Arial" w:cs="Arial"/>
                <w:b/>
                <w:bCs/>
              </w:rPr>
              <w:t>Duplicate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D2F072A" w14:textId="77777777" w:rsidR="008B3169" w:rsidRDefault="008B3169">
            <w:pPr>
              <w:rPr>
                <w:rFonts w:ascii="Arial" w:hAnsi="Arial" w:cs="Arial"/>
                <w:b/>
                <w:bCs/>
              </w:rPr>
            </w:pPr>
            <w:r>
              <w:rPr>
                <w:rFonts w:ascii="Arial" w:hAnsi="Arial" w:cs="Arial"/>
                <w:b/>
                <w:bCs/>
              </w:rPr>
              <w:t>RPD</w:t>
            </w:r>
          </w:p>
        </w:tc>
      </w:tr>
      <w:tr w:rsidR="008B3169" w14:paraId="3CC04441"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0D1A0D4" w14:textId="77777777" w:rsidR="008B3169" w:rsidRDefault="008B3169">
            <w:pPr>
              <w:rPr>
                <w:rFonts w:ascii="Arial" w:hAnsi="Arial" w:cs="Arial"/>
              </w:rPr>
            </w:pPr>
            <w:r>
              <w:rPr>
                <w:rFonts w:ascii="Arial" w:hAnsi="Arial" w:cs="Arial"/>
              </w:rPr>
              <w:t>9/10/2009</w:t>
            </w:r>
          </w:p>
        </w:tc>
        <w:tc>
          <w:tcPr>
            <w:tcW w:w="1300" w:type="dxa"/>
            <w:tcBorders>
              <w:top w:val="nil"/>
              <w:left w:val="nil"/>
              <w:bottom w:val="single" w:sz="4" w:space="0" w:color="auto"/>
              <w:right w:val="single" w:sz="4" w:space="0" w:color="auto"/>
            </w:tcBorders>
            <w:shd w:val="clear" w:color="auto" w:fill="auto"/>
            <w:noWrap/>
            <w:vAlign w:val="bottom"/>
            <w:hideMark/>
          </w:tcPr>
          <w:p w14:paraId="2513B09F" w14:textId="77777777" w:rsidR="008B3169" w:rsidRDefault="008B3169">
            <w:pPr>
              <w:rPr>
                <w:rFonts w:ascii="Arial" w:hAnsi="Arial" w:cs="Arial"/>
              </w:rPr>
            </w:pPr>
            <w:r>
              <w:rPr>
                <w:rFonts w:ascii="Arial" w:hAnsi="Arial" w:cs="Arial"/>
              </w:rPr>
              <w:t>HF2</w:t>
            </w:r>
          </w:p>
        </w:tc>
        <w:tc>
          <w:tcPr>
            <w:tcW w:w="1300" w:type="dxa"/>
            <w:tcBorders>
              <w:top w:val="nil"/>
              <w:left w:val="nil"/>
              <w:bottom w:val="single" w:sz="4" w:space="0" w:color="auto"/>
              <w:right w:val="single" w:sz="4" w:space="0" w:color="auto"/>
            </w:tcBorders>
            <w:shd w:val="clear" w:color="auto" w:fill="auto"/>
            <w:noWrap/>
            <w:vAlign w:val="bottom"/>
            <w:hideMark/>
          </w:tcPr>
          <w:p w14:paraId="7F6B81CC" w14:textId="77777777" w:rsidR="008B3169" w:rsidRDefault="008B3169">
            <w:pPr>
              <w:jc w:val="right"/>
              <w:rPr>
                <w:rFonts w:ascii="Arial" w:hAnsi="Arial" w:cs="Arial"/>
              </w:rPr>
            </w:pPr>
            <w:r>
              <w:rPr>
                <w:rFonts w:ascii="Arial" w:hAnsi="Arial" w:cs="Arial"/>
              </w:rPr>
              <w:t>96.2</w:t>
            </w:r>
          </w:p>
        </w:tc>
        <w:tc>
          <w:tcPr>
            <w:tcW w:w="1300" w:type="dxa"/>
            <w:tcBorders>
              <w:top w:val="nil"/>
              <w:left w:val="nil"/>
              <w:bottom w:val="single" w:sz="4" w:space="0" w:color="auto"/>
              <w:right w:val="single" w:sz="4" w:space="0" w:color="auto"/>
            </w:tcBorders>
            <w:shd w:val="clear" w:color="auto" w:fill="auto"/>
            <w:noWrap/>
            <w:vAlign w:val="bottom"/>
            <w:hideMark/>
          </w:tcPr>
          <w:p w14:paraId="5A5F7E99" w14:textId="77777777" w:rsidR="008B3169" w:rsidRDefault="008B3169">
            <w:pPr>
              <w:jc w:val="right"/>
              <w:rPr>
                <w:rFonts w:ascii="Arial" w:hAnsi="Arial" w:cs="Arial"/>
              </w:rPr>
            </w:pPr>
            <w:r>
              <w:rPr>
                <w:rFonts w:ascii="Arial" w:hAnsi="Arial" w:cs="Arial"/>
              </w:rPr>
              <w:t>85.8</w:t>
            </w:r>
          </w:p>
        </w:tc>
        <w:tc>
          <w:tcPr>
            <w:tcW w:w="1300" w:type="dxa"/>
            <w:tcBorders>
              <w:top w:val="nil"/>
              <w:left w:val="nil"/>
              <w:bottom w:val="single" w:sz="4" w:space="0" w:color="auto"/>
              <w:right w:val="single" w:sz="4" w:space="0" w:color="auto"/>
            </w:tcBorders>
            <w:shd w:val="clear" w:color="auto" w:fill="auto"/>
            <w:noWrap/>
            <w:vAlign w:val="bottom"/>
            <w:hideMark/>
          </w:tcPr>
          <w:p w14:paraId="1C88876E" w14:textId="77777777" w:rsidR="008B3169" w:rsidRDefault="008B3169">
            <w:pPr>
              <w:jc w:val="right"/>
              <w:rPr>
                <w:rFonts w:ascii="Arial" w:hAnsi="Arial" w:cs="Arial"/>
              </w:rPr>
            </w:pPr>
            <w:r>
              <w:rPr>
                <w:rFonts w:ascii="Arial" w:hAnsi="Arial" w:cs="Arial"/>
              </w:rPr>
              <w:t>11.4%</w:t>
            </w:r>
          </w:p>
        </w:tc>
      </w:tr>
      <w:tr w:rsidR="008B3169" w14:paraId="61E2117D"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073B6B" w14:textId="77777777" w:rsidR="008B3169" w:rsidRDefault="008B3169">
            <w:pPr>
              <w:rPr>
                <w:rFonts w:ascii="Arial" w:hAnsi="Arial" w:cs="Arial"/>
              </w:rPr>
            </w:pPr>
            <w:r>
              <w:rPr>
                <w:rFonts w:ascii="Arial" w:hAnsi="Arial" w:cs="Arial"/>
              </w:rPr>
              <w:t>9/12/2009</w:t>
            </w:r>
          </w:p>
        </w:tc>
        <w:tc>
          <w:tcPr>
            <w:tcW w:w="1300" w:type="dxa"/>
            <w:tcBorders>
              <w:top w:val="nil"/>
              <w:left w:val="nil"/>
              <w:bottom w:val="single" w:sz="4" w:space="0" w:color="auto"/>
              <w:right w:val="single" w:sz="4" w:space="0" w:color="auto"/>
            </w:tcBorders>
            <w:shd w:val="clear" w:color="auto" w:fill="auto"/>
            <w:noWrap/>
            <w:vAlign w:val="bottom"/>
            <w:hideMark/>
          </w:tcPr>
          <w:p w14:paraId="2B7F4E7D" w14:textId="77777777" w:rsidR="008B3169" w:rsidRDefault="008B3169">
            <w:pPr>
              <w:rPr>
                <w:rFonts w:ascii="Arial" w:hAnsi="Arial" w:cs="Arial"/>
              </w:rPr>
            </w:pPr>
            <w:r>
              <w:rPr>
                <w:rFonts w:ascii="Arial" w:hAnsi="Arial" w:cs="Arial"/>
              </w:rPr>
              <w:t>HF1</w:t>
            </w:r>
          </w:p>
        </w:tc>
        <w:tc>
          <w:tcPr>
            <w:tcW w:w="1300" w:type="dxa"/>
            <w:tcBorders>
              <w:top w:val="nil"/>
              <w:left w:val="nil"/>
              <w:bottom w:val="single" w:sz="4" w:space="0" w:color="auto"/>
              <w:right w:val="single" w:sz="4" w:space="0" w:color="auto"/>
            </w:tcBorders>
            <w:shd w:val="clear" w:color="auto" w:fill="auto"/>
            <w:noWrap/>
            <w:vAlign w:val="bottom"/>
            <w:hideMark/>
          </w:tcPr>
          <w:p w14:paraId="4DF2EA59" w14:textId="77777777" w:rsidR="008B3169" w:rsidRDefault="008B3169">
            <w:pPr>
              <w:jc w:val="right"/>
              <w:rPr>
                <w:rFonts w:ascii="Arial" w:hAnsi="Arial" w:cs="Arial"/>
              </w:rPr>
            </w:pPr>
            <w:r>
              <w:rPr>
                <w:rFonts w:ascii="Arial" w:hAnsi="Arial" w:cs="Arial"/>
              </w:rPr>
              <w:t>57.7</w:t>
            </w:r>
          </w:p>
        </w:tc>
        <w:tc>
          <w:tcPr>
            <w:tcW w:w="1300" w:type="dxa"/>
            <w:tcBorders>
              <w:top w:val="nil"/>
              <w:left w:val="nil"/>
              <w:bottom w:val="single" w:sz="4" w:space="0" w:color="auto"/>
              <w:right w:val="single" w:sz="4" w:space="0" w:color="auto"/>
            </w:tcBorders>
            <w:shd w:val="clear" w:color="auto" w:fill="auto"/>
            <w:noWrap/>
            <w:vAlign w:val="bottom"/>
            <w:hideMark/>
          </w:tcPr>
          <w:p w14:paraId="7B154978" w14:textId="77777777" w:rsidR="008B3169" w:rsidRDefault="008B3169">
            <w:pPr>
              <w:jc w:val="right"/>
              <w:rPr>
                <w:rFonts w:ascii="Arial" w:hAnsi="Arial" w:cs="Arial"/>
              </w:rPr>
            </w:pPr>
            <w:r>
              <w:rPr>
                <w:rFonts w:ascii="Arial" w:hAnsi="Arial" w:cs="Arial"/>
              </w:rPr>
              <w:t>55.7</w:t>
            </w:r>
          </w:p>
        </w:tc>
        <w:tc>
          <w:tcPr>
            <w:tcW w:w="1300" w:type="dxa"/>
            <w:tcBorders>
              <w:top w:val="nil"/>
              <w:left w:val="nil"/>
              <w:bottom w:val="single" w:sz="4" w:space="0" w:color="auto"/>
              <w:right w:val="single" w:sz="4" w:space="0" w:color="auto"/>
            </w:tcBorders>
            <w:shd w:val="clear" w:color="auto" w:fill="auto"/>
            <w:noWrap/>
            <w:vAlign w:val="bottom"/>
            <w:hideMark/>
          </w:tcPr>
          <w:p w14:paraId="7AB08B6F" w14:textId="77777777" w:rsidR="008B3169" w:rsidRDefault="008B3169">
            <w:pPr>
              <w:jc w:val="right"/>
              <w:rPr>
                <w:rFonts w:ascii="Arial" w:hAnsi="Arial" w:cs="Arial"/>
              </w:rPr>
            </w:pPr>
            <w:r>
              <w:rPr>
                <w:rFonts w:ascii="Arial" w:hAnsi="Arial" w:cs="Arial"/>
              </w:rPr>
              <w:t>3.5%</w:t>
            </w:r>
          </w:p>
        </w:tc>
      </w:tr>
      <w:tr w:rsidR="008B3169" w14:paraId="5A56A048"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8C5E577" w14:textId="77777777" w:rsidR="008B3169" w:rsidRDefault="008B3169">
            <w:pPr>
              <w:rPr>
                <w:rFonts w:ascii="Arial" w:hAnsi="Arial" w:cs="Arial"/>
              </w:rPr>
            </w:pPr>
            <w:r>
              <w:rPr>
                <w:rFonts w:ascii="Arial" w:hAnsi="Arial" w:cs="Arial"/>
              </w:rPr>
              <w:t>9/28/2009</w:t>
            </w:r>
          </w:p>
        </w:tc>
        <w:tc>
          <w:tcPr>
            <w:tcW w:w="1300" w:type="dxa"/>
            <w:tcBorders>
              <w:top w:val="nil"/>
              <w:left w:val="nil"/>
              <w:bottom w:val="single" w:sz="4" w:space="0" w:color="auto"/>
              <w:right w:val="single" w:sz="4" w:space="0" w:color="auto"/>
            </w:tcBorders>
            <w:shd w:val="clear" w:color="auto" w:fill="auto"/>
            <w:noWrap/>
            <w:vAlign w:val="bottom"/>
            <w:hideMark/>
          </w:tcPr>
          <w:p w14:paraId="1B00E624" w14:textId="77777777" w:rsidR="008B3169" w:rsidRDefault="008B3169">
            <w:pPr>
              <w:rPr>
                <w:rFonts w:ascii="Arial" w:hAnsi="Arial" w:cs="Arial"/>
              </w:rPr>
            </w:pPr>
            <w:r>
              <w:rPr>
                <w:rFonts w:ascii="Arial" w:hAnsi="Arial" w:cs="Arial"/>
              </w:rPr>
              <w:t>HF1</w:t>
            </w:r>
          </w:p>
        </w:tc>
        <w:tc>
          <w:tcPr>
            <w:tcW w:w="1300" w:type="dxa"/>
            <w:tcBorders>
              <w:top w:val="nil"/>
              <w:left w:val="nil"/>
              <w:bottom w:val="single" w:sz="4" w:space="0" w:color="auto"/>
              <w:right w:val="single" w:sz="4" w:space="0" w:color="auto"/>
            </w:tcBorders>
            <w:shd w:val="clear" w:color="auto" w:fill="auto"/>
            <w:noWrap/>
            <w:vAlign w:val="bottom"/>
            <w:hideMark/>
          </w:tcPr>
          <w:p w14:paraId="0C89B9BD" w14:textId="77777777" w:rsidR="008B3169" w:rsidRDefault="008B3169">
            <w:pPr>
              <w:jc w:val="right"/>
              <w:rPr>
                <w:rFonts w:ascii="Arial" w:hAnsi="Arial" w:cs="Arial"/>
              </w:rPr>
            </w:pPr>
            <w:r>
              <w:rPr>
                <w:rFonts w:ascii="Arial" w:hAnsi="Arial" w:cs="Arial"/>
              </w:rPr>
              <w:t>44</w:t>
            </w:r>
          </w:p>
        </w:tc>
        <w:tc>
          <w:tcPr>
            <w:tcW w:w="1300" w:type="dxa"/>
            <w:tcBorders>
              <w:top w:val="nil"/>
              <w:left w:val="nil"/>
              <w:bottom w:val="single" w:sz="4" w:space="0" w:color="auto"/>
              <w:right w:val="single" w:sz="4" w:space="0" w:color="auto"/>
            </w:tcBorders>
            <w:shd w:val="clear" w:color="auto" w:fill="auto"/>
            <w:noWrap/>
            <w:vAlign w:val="bottom"/>
            <w:hideMark/>
          </w:tcPr>
          <w:p w14:paraId="1AA74627" w14:textId="77777777" w:rsidR="008B3169" w:rsidRDefault="008B3169">
            <w:pPr>
              <w:jc w:val="right"/>
              <w:rPr>
                <w:rFonts w:ascii="Arial" w:hAnsi="Arial" w:cs="Arial"/>
              </w:rPr>
            </w:pPr>
            <w:r>
              <w:rPr>
                <w:rFonts w:ascii="Arial" w:hAnsi="Arial" w:cs="Arial"/>
              </w:rPr>
              <w:t>56.5</w:t>
            </w:r>
          </w:p>
        </w:tc>
        <w:tc>
          <w:tcPr>
            <w:tcW w:w="1300" w:type="dxa"/>
            <w:tcBorders>
              <w:top w:val="nil"/>
              <w:left w:val="nil"/>
              <w:bottom w:val="single" w:sz="4" w:space="0" w:color="auto"/>
              <w:right w:val="single" w:sz="4" w:space="0" w:color="auto"/>
            </w:tcBorders>
            <w:shd w:val="clear" w:color="auto" w:fill="auto"/>
            <w:noWrap/>
            <w:vAlign w:val="bottom"/>
            <w:hideMark/>
          </w:tcPr>
          <w:p w14:paraId="1E3B0C61" w14:textId="77777777" w:rsidR="008B3169" w:rsidRDefault="008B3169">
            <w:pPr>
              <w:jc w:val="right"/>
              <w:rPr>
                <w:rFonts w:ascii="Arial" w:hAnsi="Arial" w:cs="Arial"/>
              </w:rPr>
            </w:pPr>
            <w:r>
              <w:rPr>
                <w:rFonts w:ascii="Arial" w:hAnsi="Arial" w:cs="Arial"/>
              </w:rPr>
              <w:t>24.9%</w:t>
            </w:r>
          </w:p>
        </w:tc>
      </w:tr>
      <w:tr w:rsidR="008B3169" w14:paraId="149F7D55"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84FC917" w14:textId="77777777" w:rsidR="008B3169" w:rsidRDefault="008B3169">
            <w:pPr>
              <w:rPr>
                <w:rFonts w:ascii="Arial" w:hAnsi="Arial" w:cs="Arial"/>
              </w:rPr>
            </w:pPr>
            <w:r>
              <w:rPr>
                <w:rFonts w:ascii="Arial" w:hAnsi="Arial" w:cs="Arial"/>
              </w:rPr>
              <w:t>10/28/2009</w:t>
            </w:r>
          </w:p>
        </w:tc>
        <w:tc>
          <w:tcPr>
            <w:tcW w:w="1300" w:type="dxa"/>
            <w:tcBorders>
              <w:top w:val="nil"/>
              <w:left w:val="nil"/>
              <w:bottom w:val="single" w:sz="4" w:space="0" w:color="auto"/>
              <w:right w:val="single" w:sz="4" w:space="0" w:color="auto"/>
            </w:tcBorders>
            <w:shd w:val="clear" w:color="auto" w:fill="auto"/>
            <w:noWrap/>
            <w:vAlign w:val="bottom"/>
            <w:hideMark/>
          </w:tcPr>
          <w:p w14:paraId="37E25684" w14:textId="77777777" w:rsidR="008B3169" w:rsidRDefault="008B3169">
            <w:pPr>
              <w:rPr>
                <w:rFonts w:ascii="Arial" w:hAnsi="Arial" w:cs="Arial"/>
              </w:rPr>
            </w:pPr>
            <w:r>
              <w:rPr>
                <w:rFonts w:ascii="Arial" w:hAnsi="Arial" w:cs="Arial"/>
              </w:rPr>
              <w:t>HF1</w:t>
            </w:r>
          </w:p>
        </w:tc>
        <w:tc>
          <w:tcPr>
            <w:tcW w:w="1300" w:type="dxa"/>
            <w:tcBorders>
              <w:top w:val="nil"/>
              <w:left w:val="nil"/>
              <w:bottom w:val="single" w:sz="4" w:space="0" w:color="auto"/>
              <w:right w:val="single" w:sz="4" w:space="0" w:color="auto"/>
            </w:tcBorders>
            <w:shd w:val="clear" w:color="auto" w:fill="auto"/>
            <w:noWrap/>
            <w:vAlign w:val="bottom"/>
            <w:hideMark/>
          </w:tcPr>
          <w:p w14:paraId="011DD3A8" w14:textId="77777777" w:rsidR="008B3169" w:rsidRDefault="008B3169">
            <w:pPr>
              <w:jc w:val="right"/>
              <w:rPr>
                <w:rFonts w:ascii="Arial" w:hAnsi="Arial" w:cs="Arial"/>
              </w:rPr>
            </w:pPr>
            <w:r>
              <w:rPr>
                <w:rFonts w:ascii="Arial" w:hAnsi="Arial" w:cs="Arial"/>
              </w:rPr>
              <w:t>124.1</w:t>
            </w:r>
          </w:p>
        </w:tc>
        <w:tc>
          <w:tcPr>
            <w:tcW w:w="1300" w:type="dxa"/>
            <w:tcBorders>
              <w:top w:val="nil"/>
              <w:left w:val="nil"/>
              <w:bottom w:val="single" w:sz="4" w:space="0" w:color="auto"/>
              <w:right w:val="single" w:sz="4" w:space="0" w:color="auto"/>
            </w:tcBorders>
            <w:shd w:val="clear" w:color="auto" w:fill="auto"/>
            <w:noWrap/>
            <w:vAlign w:val="bottom"/>
            <w:hideMark/>
          </w:tcPr>
          <w:p w14:paraId="704D955E" w14:textId="77777777" w:rsidR="008B3169" w:rsidRDefault="008B3169">
            <w:pPr>
              <w:jc w:val="right"/>
              <w:rPr>
                <w:rFonts w:ascii="Arial" w:hAnsi="Arial" w:cs="Arial"/>
              </w:rPr>
            </w:pPr>
            <w:r>
              <w:rPr>
                <w:rFonts w:ascii="Arial" w:hAnsi="Arial" w:cs="Arial"/>
              </w:rPr>
              <w:t>97</w:t>
            </w:r>
          </w:p>
        </w:tc>
        <w:tc>
          <w:tcPr>
            <w:tcW w:w="1300" w:type="dxa"/>
            <w:tcBorders>
              <w:top w:val="nil"/>
              <w:left w:val="nil"/>
              <w:bottom w:val="single" w:sz="4" w:space="0" w:color="auto"/>
              <w:right w:val="single" w:sz="4" w:space="0" w:color="auto"/>
            </w:tcBorders>
            <w:shd w:val="clear" w:color="auto" w:fill="auto"/>
            <w:noWrap/>
            <w:vAlign w:val="bottom"/>
            <w:hideMark/>
          </w:tcPr>
          <w:p w14:paraId="6B681FF9" w14:textId="77777777" w:rsidR="008B3169" w:rsidRDefault="008B3169">
            <w:pPr>
              <w:jc w:val="right"/>
              <w:rPr>
                <w:rFonts w:ascii="Arial" w:hAnsi="Arial" w:cs="Arial"/>
              </w:rPr>
            </w:pPr>
            <w:r>
              <w:rPr>
                <w:rFonts w:ascii="Arial" w:hAnsi="Arial" w:cs="Arial"/>
              </w:rPr>
              <w:t>24.5%</w:t>
            </w:r>
          </w:p>
        </w:tc>
      </w:tr>
      <w:tr w:rsidR="008B3169" w14:paraId="2AB3C285"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hideMark/>
          </w:tcPr>
          <w:p w14:paraId="4597F2AE" w14:textId="77777777" w:rsidR="008B3169" w:rsidRDefault="008B3169">
            <w:pPr>
              <w:rPr>
                <w:rFonts w:ascii="Arial" w:hAnsi="Arial" w:cs="Arial"/>
              </w:rPr>
            </w:pPr>
            <w:r>
              <w:rPr>
                <w:rFonts w:ascii="Arial" w:hAnsi="Arial" w:cs="Arial"/>
              </w:rPr>
              <w:t xml:space="preserve"> 8/27/2012</w:t>
            </w:r>
          </w:p>
        </w:tc>
        <w:tc>
          <w:tcPr>
            <w:tcW w:w="1300" w:type="dxa"/>
            <w:tcBorders>
              <w:top w:val="nil"/>
              <w:left w:val="nil"/>
              <w:bottom w:val="single" w:sz="4" w:space="0" w:color="auto"/>
              <w:right w:val="single" w:sz="4" w:space="0" w:color="auto"/>
            </w:tcBorders>
            <w:shd w:val="clear" w:color="auto" w:fill="auto"/>
            <w:hideMark/>
          </w:tcPr>
          <w:p w14:paraId="7145DE04" w14:textId="77777777" w:rsidR="008B3169" w:rsidRDefault="008B3169">
            <w:pPr>
              <w:rPr>
                <w:rFonts w:ascii="Arial" w:hAnsi="Arial" w:cs="Arial"/>
              </w:rPr>
            </w:pPr>
            <w:r>
              <w:rPr>
                <w:rFonts w:ascii="Arial" w:hAnsi="Arial" w:cs="Arial"/>
              </w:rPr>
              <w:t>HF1</w:t>
            </w:r>
          </w:p>
        </w:tc>
        <w:tc>
          <w:tcPr>
            <w:tcW w:w="1300" w:type="dxa"/>
            <w:tcBorders>
              <w:top w:val="nil"/>
              <w:left w:val="nil"/>
              <w:bottom w:val="single" w:sz="4" w:space="0" w:color="auto"/>
              <w:right w:val="single" w:sz="4" w:space="0" w:color="auto"/>
            </w:tcBorders>
            <w:shd w:val="clear" w:color="auto" w:fill="auto"/>
            <w:noWrap/>
            <w:vAlign w:val="bottom"/>
            <w:hideMark/>
          </w:tcPr>
          <w:p w14:paraId="2063335F" w14:textId="77777777" w:rsidR="008B3169" w:rsidRDefault="008B3169">
            <w:pPr>
              <w:jc w:val="right"/>
              <w:rPr>
                <w:rFonts w:ascii="Arial" w:hAnsi="Arial" w:cs="Arial"/>
              </w:rPr>
            </w:pPr>
            <w:r>
              <w:rPr>
                <w:rFonts w:ascii="Arial" w:hAnsi="Arial" w:cs="Arial"/>
              </w:rPr>
              <w:t>94.6</w:t>
            </w:r>
          </w:p>
        </w:tc>
        <w:tc>
          <w:tcPr>
            <w:tcW w:w="1300" w:type="dxa"/>
            <w:tcBorders>
              <w:top w:val="nil"/>
              <w:left w:val="nil"/>
              <w:bottom w:val="single" w:sz="4" w:space="0" w:color="auto"/>
              <w:right w:val="single" w:sz="4" w:space="0" w:color="auto"/>
            </w:tcBorders>
            <w:shd w:val="clear" w:color="auto" w:fill="auto"/>
            <w:noWrap/>
            <w:vAlign w:val="bottom"/>
            <w:hideMark/>
          </w:tcPr>
          <w:p w14:paraId="18B676FD" w14:textId="77777777" w:rsidR="008B3169" w:rsidRDefault="008B3169">
            <w:pPr>
              <w:jc w:val="right"/>
              <w:rPr>
                <w:rFonts w:ascii="Arial" w:hAnsi="Arial" w:cs="Arial"/>
              </w:rPr>
            </w:pPr>
            <w:r>
              <w:rPr>
                <w:rFonts w:ascii="Arial" w:hAnsi="Arial" w:cs="Arial"/>
              </w:rPr>
              <w:t>104.4</w:t>
            </w:r>
          </w:p>
        </w:tc>
        <w:tc>
          <w:tcPr>
            <w:tcW w:w="1300" w:type="dxa"/>
            <w:tcBorders>
              <w:top w:val="nil"/>
              <w:left w:val="nil"/>
              <w:bottom w:val="single" w:sz="4" w:space="0" w:color="auto"/>
              <w:right w:val="single" w:sz="4" w:space="0" w:color="auto"/>
            </w:tcBorders>
            <w:shd w:val="clear" w:color="auto" w:fill="auto"/>
            <w:noWrap/>
            <w:vAlign w:val="bottom"/>
            <w:hideMark/>
          </w:tcPr>
          <w:p w14:paraId="2AFF9995" w14:textId="77777777" w:rsidR="008B3169" w:rsidRDefault="008B3169">
            <w:pPr>
              <w:jc w:val="right"/>
              <w:rPr>
                <w:rFonts w:ascii="Arial" w:hAnsi="Arial" w:cs="Arial"/>
              </w:rPr>
            </w:pPr>
            <w:r>
              <w:rPr>
                <w:rFonts w:ascii="Arial" w:hAnsi="Arial" w:cs="Arial"/>
              </w:rPr>
              <w:t>9.8%</w:t>
            </w:r>
          </w:p>
        </w:tc>
      </w:tr>
      <w:tr w:rsidR="008B3169" w14:paraId="6E261189"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hideMark/>
          </w:tcPr>
          <w:p w14:paraId="4D3A368B" w14:textId="77777777" w:rsidR="008B3169" w:rsidRDefault="008B3169">
            <w:pPr>
              <w:rPr>
                <w:rFonts w:ascii="Arial" w:hAnsi="Arial" w:cs="Arial"/>
              </w:rPr>
            </w:pPr>
            <w:r>
              <w:rPr>
                <w:rFonts w:ascii="Arial" w:hAnsi="Arial" w:cs="Arial"/>
              </w:rPr>
              <w:t>8/28/2012</w:t>
            </w:r>
          </w:p>
        </w:tc>
        <w:tc>
          <w:tcPr>
            <w:tcW w:w="1300" w:type="dxa"/>
            <w:tcBorders>
              <w:top w:val="nil"/>
              <w:left w:val="nil"/>
              <w:bottom w:val="single" w:sz="4" w:space="0" w:color="auto"/>
              <w:right w:val="single" w:sz="4" w:space="0" w:color="auto"/>
            </w:tcBorders>
            <w:shd w:val="clear" w:color="auto" w:fill="auto"/>
            <w:hideMark/>
          </w:tcPr>
          <w:p w14:paraId="4D4B3E40" w14:textId="77777777" w:rsidR="008B3169" w:rsidRDefault="008B3169">
            <w:pPr>
              <w:rPr>
                <w:rFonts w:ascii="Arial" w:hAnsi="Arial" w:cs="Arial"/>
              </w:rPr>
            </w:pPr>
            <w:r>
              <w:rPr>
                <w:rFonts w:ascii="Arial" w:hAnsi="Arial" w:cs="Arial"/>
              </w:rPr>
              <w:t>HF2</w:t>
            </w:r>
          </w:p>
        </w:tc>
        <w:tc>
          <w:tcPr>
            <w:tcW w:w="1300" w:type="dxa"/>
            <w:tcBorders>
              <w:top w:val="nil"/>
              <w:left w:val="nil"/>
              <w:bottom w:val="single" w:sz="4" w:space="0" w:color="auto"/>
              <w:right w:val="single" w:sz="4" w:space="0" w:color="auto"/>
            </w:tcBorders>
            <w:shd w:val="clear" w:color="auto" w:fill="auto"/>
            <w:noWrap/>
            <w:vAlign w:val="bottom"/>
            <w:hideMark/>
          </w:tcPr>
          <w:p w14:paraId="5A9FE93A" w14:textId="77777777" w:rsidR="008B3169" w:rsidRDefault="008B3169">
            <w:pPr>
              <w:jc w:val="right"/>
              <w:rPr>
                <w:rFonts w:ascii="Arial" w:hAnsi="Arial" w:cs="Arial"/>
              </w:rPr>
            </w:pPr>
            <w:r>
              <w:rPr>
                <w:rFonts w:ascii="Arial" w:hAnsi="Arial" w:cs="Arial"/>
              </w:rPr>
              <w:t>408.2</w:t>
            </w:r>
          </w:p>
        </w:tc>
        <w:tc>
          <w:tcPr>
            <w:tcW w:w="1300" w:type="dxa"/>
            <w:tcBorders>
              <w:top w:val="nil"/>
              <w:left w:val="nil"/>
              <w:bottom w:val="single" w:sz="4" w:space="0" w:color="auto"/>
              <w:right w:val="single" w:sz="4" w:space="0" w:color="auto"/>
            </w:tcBorders>
            <w:shd w:val="clear" w:color="auto" w:fill="auto"/>
            <w:noWrap/>
            <w:vAlign w:val="bottom"/>
            <w:hideMark/>
          </w:tcPr>
          <w:p w14:paraId="43C336F4" w14:textId="77777777" w:rsidR="008B3169" w:rsidRDefault="008B3169">
            <w:pPr>
              <w:jc w:val="right"/>
              <w:rPr>
                <w:rFonts w:ascii="Arial" w:hAnsi="Arial" w:cs="Arial"/>
              </w:rPr>
            </w:pPr>
            <w:r>
              <w:rPr>
                <w:rFonts w:ascii="Arial" w:hAnsi="Arial" w:cs="Arial"/>
              </w:rPr>
              <w:t>386.1</w:t>
            </w:r>
          </w:p>
        </w:tc>
        <w:tc>
          <w:tcPr>
            <w:tcW w:w="1300" w:type="dxa"/>
            <w:tcBorders>
              <w:top w:val="nil"/>
              <w:left w:val="nil"/>
              <w:bottom w:val="single" w:sz="4" w:space="0" w:color="auto"/>
              <w:right w:val="single" w:sz="4" w:space="0" w:color="auto"/>
            </w:tcBorders>
            <w:shd w:val="clear" w:color="auto" w:fill="auto"/>
            <w:noWrap/>
            <w:vAlign w:val="bottom"/>
            <w:hideMark/>
          </w:tcPr>
          <w:p w14:paraId="33200329" w14:textId="77777777" w:rsidR="008B3169" w:rsidRDefault="008B3169">
            <w:pPr>
              <w:jc w:val="right"/>
              <w:rPr>
                <w:rFonts w:ascii="Arial" w:hAnsi="Arial" w:cs="Arial"/>
              </w:rPr>
            </w:pPr>
            <w:r>
              <w:rPr>
                <w:rFonts w:ascii="Arial" w:hAnsi="Arial" w:cs="Arial"/>
              </w:rPr>
              <w:t>5.6%</w:t>
            </w:r>
          </w:p>
        </w:tc>
      </w:tr>
      <w:tr w:rsidR="008B3169" w14:paraId="1A978DB2"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hideMark/>
          </w:tcPr>
          <w:p w14:paraId="457BA636" w14:textId="77777777" w:rsidR="008B3169" w:rsidRDefault="008B3169">
            <w:pPr>
              <w:rPr>
                <w:rFonts w:ascii="Arial" w:hAnsi="Arial" w:cs="Arial"/>
              </w:rPr>
            </w:pPr>
            <w:r>
              <w:rPr>
                <w:rFonts w:ascii="Arial" w:hAnsi="Arial" w:cs="Arial"/>
              </w:rPr>
              <w:t>9/5/2012</w:t>
            </w:r>
          </w:p>
        </w:tc>
        <w:tc>
          <w:tcPr>
            <w:tcW w:w="1300" w:type="dxa"/>
            <w:tcBorders>
              <w:top w:val="nil"/>
              <w:left w:val="nil"/>
              <w:bottom w:val="single" w:sz="4" w:space="0" w:color="auto"/>
              <w:right w:val="single" w:sz="4" w:space="0" w:color="auto"/>
            </w:tcBorders>
            <w:shd w:val="clear" w:color="auto" w:fill="auto"/>
            <w:hideMark/>
          </w:tcPr>
          <w:p w14:paraId="33A43FC2" w14:textId="77777777" w:rsidR="008B3169" w:rsidRDefault="008B3169">
            <w:pPr>
              <w:rPr>
                <w:rFonts w:ascii="Arial" w:hAnsi="Arial" w:cs="Arial"/>
              </w:rPr>
            </w:pPr>
            <w:r>
              <w:rPr>
                <w:rFonts w:ascii="Arial" w:hAnsi="Arial" w:cs="Arial"/>
              </w:rPr>
              <w:t>HF2</w:t>
            </w:r>
          </w:p>
        </w:tc>
        <w:tc>
          <w:tcPr>
            <w:tcW w:w="1300" w:type="dxa"/>
            <w:tcBorders>
              <w:top w:val="nil"/>
              <w:left w:val="nil"/>
              <w:bottom w:val="single" w:sz="4" w:space="0" w:color="auto"/>
              <w:right w:val="single" w:sz="4" w:space="0" w:color="auto"/>
            </w:tcBorders>
            <w:shd w:val="clear" w:color="auto" w:fill="auto"/>
            <w:noWrap/>
            <w:vAlign w:val="bottom"/>
            <w:hideMark/>
          </w:tcPr>
          <w:p w14:paraId="3F2EBCA9" w14:textId="77777777" w:rsidR="008B3169" w:rsidRDefault="008B3169">
            <w:pPr>
              <w:jc w:val="right"/>
              <w:rPr>
                <w:rFonts w:ascii="Arial" w:hAnsi="Arial" w:cs="Arial"/>
              </w:rPr>
            </w:pPr>
            <w:r>
              <w:rPr>
                <w:rFonts w:ascii="Arial" w:hAnsi="Arial" w:cs="Arial"/>
              </w:rPr>
              <w:t>242.6</w:t>
            </w:r>
          </w:p>
        </w:tc>
        <w:tc>
          <w:tcPr>
            <w:tcW w:w="1300" w:type="dxa"/>
            <w:tcBorders>
              <w:top w:val="nil"/>
              <w:left w:val="nil"/>
              <w:bottom w:val="single" w:sz="4" w:space="0" w:color="auto"/>
              <w:right w:val="single" w:sz="4" w:space="0" w:color="auto"/>
            </w:tcBorders>
            <w:shd w:val="clear" w:color="auto" w:fill="auto"/>
            <w:noWrap/>
            <w:vAlign w:val="bottom"/>
            <w:hideMark/>
          </w:tcPr>
          <w:p w14:paraId="7F08684C" w14:textId="77777777" w:rsidR="008B3169" w:rsidRDefault="008B3169">
            <w:pPr>
              <w:jc w:val="right"/>
              <w:rPr>
                <w:rFonts w:ascii="Arial" w:hAnsi="Arial" w:cs="Arial"/>
              </w:rPr>
            </w:pPr>
            <w:r>
              <w:rPr>
                <w:rFonts w:ascii="Arial" w:hAnsi="Arial" w:cs="Arial"/>
              </w:rPr>
              <w:t>230.7</w:t>
            </w:r>
          </w:p>
        </w:tc>
        <w:tc>
          <w:tcPr>
            <w:tcW w:w="1300" w:type="dxa"/>
            <w:tcBorders>
              <w:top w:val="nil"/>
              <w:left w:val="nil"/>
              <w:bottom w:val="single" w:sz="4" w:space="0" w:color="auto"/>
              <w:right w:val="single" w:sz="4" w:space="0" w:color="auto"/>
            </w:tcBorders>
            <w:shd w:val="clear" w:color="auto" w:fill="auto"/>
            <w:noWrap/>
            <w:vAlign w:val="bottom"/>
            <w:hideMark/>
          </w:tcPr>
          <w:p w14:paraId="009621B3" w14:textId="77777777" w:rsidR="008B3169" w:rsidRDefault="008B3169">
            <w:pPr>
              <w:jc w:val="right"/>
              <w:rPr>
                <w:rFonts w:ascii="Arial" w:hAnsi="Arial" w:cs="Arial"/>
              </w:rPr>
            </w:pPr>
            <w:r>
              <w:rPr>
                <w:rFonts w:ascii="Arial" w:hAnsi="Arial" w:cs="Arial"/>
              </w:rPr>
              <w:t>5.0%</w:t>
            </w:r>
          </w:p>
        </w:tc>
      </w:tr>
      <w:tr w:rsidR="008B3169" w14:paraId="1B9CEFF7"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hideMark/>
          </w:tcPr>
          <w:p w14:paraId="4323ABF3" w14:textId="77777777" w:rsidR="008B3169" w:rsidRDefault="008B3169">
            <w:pPr>
              <w:rPr>
                <w:rFonts w:ascii="Arial" w:hAnsi="Arial" w:cs="Arial"/>
              </w:rPr>
            </w:pPr>
            <w:r>
              <w:rPr>
                <w:rFonts w:ascii="Arial" w:hAnsi="Arial" w:cs="Arial"/>
              </w:rPr>
              <w:t>10/12/2012</w:t>
            </w:r>
          </w:p>
        </w:tc>
        <w:tc>
          <w:tcPr>
            <w:tcW w:w="1300" w:type="dxa"/>
            <w:tcBorders>
              <w:top w:val="nil"/>
              <w:left w:val="nil"/>
              <w:bottom w:val="single" w:sz="4" w:space="0" w:color="auto"/>
              <w:right w:val="single" w:sz="4" w:space="0" w:color="auto"/>
            </w:tcBorders>
            <w:shd w:val="clear" w:color="auto" w:fill="auto"/>
            <w:hideMark/>
          </w:tcPr>
          <w:p w14:paraId="4A8856CA" w14:textId="77777777" w:rsidR="008B3169" w:rsidRDefault="008B3169">
            <w:pPr>
              <w:rPr>
                <w:rFonts w:ascii="Arial" w:hAnsi="Arial" w:cs="Arial"/>
              </w:rPr>
            </w:pPr>
            <w:r>
              <w:rPr>
                <w:rFonts w:ascii="Arial" w:hAnsi="Arial" w:cs="Arial"/>
              </w:rPr>
              <w:t>HF1</w:t>
            </w:r>
          </w:p>
        </w:tc>
        <w:tc>
          <w:tcPr>
            <w:tcW w:w="1300" w:type="dxa"/>
            <w:tcBorders>
              <w:top w:val="nil"/>
              <w:left w:val="nil"/>
              <w:bottom w:val="single" w:sz="4" w:space="0" w:color="auto"/>
              <w:right w:val="single" w:sz="4" w:space="0" w:color="auto"/>
            </w:tcBorders>
            <w:shd w:val="clear" w:color="auto" w:fill="auto"/>
            <w:noWrap/>
            <w:vAlign w:val="bottom"/>
            <w:hideMark/>
          </w:tcPr>
          <w:p w14:paraId="6B766CE1" w14:textId="77777777" w:rsidR="008B3169" w:rsidRDefault="008B3169">
            <w:pPr>
              <w:jc w:val="right"/>
              <w:rPr>
                <w:rFonts w:ascii="Arial" w:hAnsi="Arial" w:cs="Arial"/>
              </w:rPr>
            </w:pPr>
            <w:r>
              <w:rPr>
                <w:rFonts w:ascii="Arial" w:hAnsi="Arial" w:cs="Arial"/>
              </w:rPr>
              <w:t>48.5</w:t>
            </w:r>
          </w:p>
        </w:tc>
        <w:tc>
          <w:tcPr>
            <w:tcW w:w="1300" w:type="dxa"/>
            <w:tcBorders>
              <w:top w:val="nil"/>
              <w:left w:val="nil"/>
              <w:bottom w:val="single" w:sz="4" w:space="0" w:color="auto"/>
              <w:right w:val="single" w:sz="4" w:space="0" w:color="auto"/>
            </w:tcBorders>
            <w:shd w:val="clear" w:color="auto" w:fill="auto"/>
            <w:noWrap/>
            <w:vAlign w:val="bottom"/>
            <w:hideMark/>
          </w:tcPr>
          <w:p w14:paraId="393BEA5A" w14:textId="77777777" w:rsidR="008B3169" w:rsidRDefault="008B3169">
            <w:pPr>
              <w:jc w:val="right"/>
              <w:rPr>
                <w:rFonts w:ascii="Arial" w:hAnsi="Arial" w:cs="Arial"/>
              </w:rPr>
            </w:pPr>
            <w:r>
              <w:rPr>
                <w:rFonts w:ascii="Arial" w:hAnsi="Arial" w:cs="Arial"/>
              </w:rPr>
              <w:t>25</w:t>
            </w:r>
          </w:p>
        </w:tc>
        <w:tc>
          <w:tcPr>
            <w:tcW w:w="1300" w:type="dxa"/>
            <w:tcBorders>
              <w:top w:val="nil"/>
              <w:left w:val="nil"/>
              <w:bottom w:val="single" w:sz="4" w:space="0" w:color="auto"/>
              <w:right w:val="single" w:sz="4" w:space="0" w:color="auto"/>
            </w:tcBorders>
            <w:shd w:val="clear" w:color="auto" w:fill="auto"/>
            <w:noWrap/>
            <w:vAlign w:val="bottom"/>
            <w:hideMark/>
          </w:tcPr>
          <w:p w14:paraId="4A9A46DA" w14:textId="77777777" w:rsidR="008B3169" w:rsidRDefault="008B3169">
            <w:pPr>
              <w:jc w:val="right"/>
              <w:rPr>
                <w:rFonts w:ascii="Arial" w:hAnsi="Arial" w:cs="Arial"/>
              </w:rPr>
            </w:pPr>
            <w:r>
              <w:rPr>
                <w:rFonts w:ascii="Arial" w:hAnsi="Arial" w:cs="Arial"/>
              </w:rPr>
              <w:t>63.9%</w:t>
            </w:r>
          </w:p>
        </w:tc>
      </w:tr>
      <w:tr w:rsidR="008B3169" w14:paraId="1CF84DDE"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hideMark/>
          </w:tcPr>
          <w:p w14:paraId="6EAE973E" w14:textId="77777777" w:rsidR="008B3169" w:rsidRDefault="008B3169">
            <w:pPr>
              <w:rPr>
                <w:rFonts w:ascii="Arial" w:hAnsi="Arial" w:cs="Arial"/>
              </w:rPr>
            </w:pPr>
            <w:r>
              <w:rPr>
                <w:rFonts w:ascii="Arial" w:hAnsi="Arial" w:cs="Arial"/>
              </w:rPr>
              <w:t>10/26/2012</w:t>
            </w:r>
          </w:p>
        </w:tc>
        <w:tc>
          <w:tcPr>
            <w:tcW w:w="1300" w:type="dxa"/>
            <w:tcBorders>
              <w:top w:val="nil"/>
              <w:left w:val="nil"/>
              <w:bottom w:val="single" w:sz="4" w:space="0" w:color="auto"/>
              <w:right w:val="single" w:sz="4" w:space="0" w:color="auto"/>
            </w:tcBorders>
            <w:shd w:val="clear" w:color="auto" w:fill="auto"/>
            <w:hideMark/>
          </w:tcPr>
          <w:p w14:paraId="3AED0E6C" w14:textId="77777777" w:rsidR="008B3169" w:rsidRDefault="008B3169">
            <w:pPr>
              <w:rPr>
                <w:rFonts w:ascii="Arial" w:hAnsi="Arial" w:cs="Arial"/>
              </w:rPr>
            </w:pPr>
            <w:r>
              <w:rPr>
                <w:rFonts w:ascii="Arial" w:hAnsi="Arial" w:cs="Arial"/>
              </w:rPr>
              <w:t>HF2</w:t>
            </w:r>
          </w:p>
        </w:tc>
        <w:tc>
          <w:tcPr>
            <w:tcW w:w="1300" w:type="dxa"/>
            <w:tcBorders>
              <w:top w:val="nil"/>
              <w:left w:val="nil"/>
              <w:bottom w:val="single" w:sz="4" w:space="0" w:color="auto"/>
              <w:right w:val="single" w:sz="4" w:space="0" w:color="auto"/>
            </w:tcBorders>
            <w:shd w:val="clear" w:color="auto" w:fill="auto"/>
            <w:noWrap/>
            <w:vAlign w:val="bottom"/>
            <w:hideMark/>
          </w:tcPr>
          <w:p w14:paraId="334F2A77" w14:textId="77777777" w:rsidR="008B3169" w:rsidRDefault="008B3169">
            <w:pPr>
              <w:jc w:val="right"/>
              <w:rPr>
                <w:rFonts w:ascii="Arial" w:hAnsi="Arial" w:cs="Arial"/>
              </w:rPr>
            </w:pPr>
            <w:r>
              <w:rPr>
                <w:rFonts w:ascii="Arial" w:hAnsi="Arial" w:cs="Arial"/>
              </w:rPr>
              <w:t>64.2</w:t>
            </w:r>
          </w:p>
        </w:tc>
        <w:tc>
          <w:tcPr>
            <w:tcW w:w="1300" w:type="dxa"/>
            <w:tcBorders>
              <w:top w:val="nil"/>
              <w:left w:val="nil"/>
              <w:bottom w:val="single" w:sz="4" w:space="0" w:color="auto"/>
              <w:right w:val="single" w:sz="4" w:space="0" w:color="auto"/>
            </w:tcBorders>
            <w:shd w:val="clear" w:color="auto" w:fill="auto"/>
            <w:noWrap/>
            <w:vAlign w:val="bottom"/>
            <w:hideMark/>
          </w:tcPr>
          <w:p w14:paraId="7F1CD9EA" w14:textId="77777777" w:rsidR="008B3169" w:rsidRDefault="008B3169">
            <w:pPr>
              <w:jc w:val="right"/>
              <w:rPr>
                <w:rFonts w:ascii="Arial" w:hAnsi="Arial" w:cs="Arial"/>
              </w:rPr>
            </w:pPr>
            <w:r>
              <w:rPr>
                <w:rFonts w:ascii="Arial" w:hAnsi="Arial" w:cs="Arial"/>
              </w:rPr>
              <w:t>63.2</w:t>
            </w:r>
          </w:p>
        </w:tc>
        <w:tc>
          <w:tcPr>
            <w:tcW w:w="1300" w:type="dxa"/>
            <w:tcBorders>
              <w:top w:val="nil"/>
              <w:left w:val="nil"/>
              <w:bottom w:val="single" w:sz="4" w:space="0" w:color="auto"/>
              <w:right w:val="single" w:sz="4" w:space="0" w:color="auto"/>
            </w:tcBorders>
            <w:shd w:val="clear" w:color="auto" w:fill="auto"/>
            <w:noWrap/>
            <w:vAlign w:val="bottom"/>
            <w:hideMark/>
          </w:tcPr>
          <w:p w14:paraId="10E0D92D" w14:textId="77777777" w:rsidR="008B3169" w:rsidRDefault="008B3169">
            <w:pPr>
              <w:jc w:val="right"/>
              <w:rPr>
                <w:rFonts w:ascii="Arial" w:hAnsi="Arial" w:cs="Arial"/>
              </w:rPr>
            </w:pPr>
            <w:r>
              <w:rPr>
                <w:rFonts w:ascii="Arial" w:hAnsi="Arial" w:cs="Arial"/>
              </w:rPr>
              <w:t>1.6%</w:t>
            </w:r>
          </w:p>
        </w:tc>
      </w:tr>
      <w:tr w:rsidR="008B3169" w14:paraId="5E274192" w14:textId="77777777" w:rsidTr="008B3169">
        <w:trPr>
          <w:trHeight w:val="240"/>
        </w:trPr>
        <w:tc>
          <w:tcPr>
            <w:tcW w:w="1418" w:type="dxa"/>
            <w:tcBorders>
              <w:top w:val="nil"/>
              <w:left w:val="single" w:sz="4" w:space="0" w:color="auto"/>
              <w:bottom w:val="single" w:sz="4" w:space="0" w:color="auto"/>
              <w:right w:val="single" w:sz="4" w:space="0" w:color="auto"/>
            </w:tcBorders>
            <w:shd w:val="clear" w:color="auto" w:fill="auto"/>
            <w:hideMark/>
          </w:tcPr>
          <w:p w14:paraId="7CD0122A" w14:textId="77777777" w:rsidR="008B3169" w:rsidRDefault="008B3169">
            <w:pPr>
              <w:rPr>
                <w:rFonts w:ascii="Arial" w:hAnsi="Arial" w:cs="Arial"/>
              </w:rPr>
            </w:pPr>
            <w:r>
              <w:rPr>
                <w:rFonts w:ascii="Arial" w:hAnsi="Arial" w:cs="Arial"/>
              </w:rPr>
              <w:t>10/30/2012</w:t>
            </w:r>
          </w:p>
        </w:tc>
        <w:tc>
          <w:tcPr>
            <w:tcW w:w="1300" w:type="dxa"/>
            <w:tcBorders>
              <w:top w:val="nil"/>
              <w:left w:val="nil"/>
              <w:bottom w:val="single" w:sz="4" w:space="0" w:color="auto"/>
              <w:right w:val="single" w:sz="4" w:space="0" w:color="auto"/>
            </w:tcBorders>
            <w:shd w:val="clear" w:color="auto" w:fill="auto"/>
            <w:hideMark/>
          </w:tcPr>
          <w:p w14:paraId="5555D143" w14:textId="77777777" w:rsidR="008B3169" w:rsidRDefault="008B3169">
            <w:pPr>
              <w:rPr>
                <w:rFonts w:ascii="Arial" w:hAnsi="Arial" w:cs="Arial"/>
              </w:rPr>
            </w:pPr>
            <w:r>
              <w:rPr>
                <w:rFonts w:ascii="Arial" w:hAnsi="Arial" w:cs="Arial"/>
              </w:rPr>
              <w:t>HF2</w:t>
            </w:r>
          </w:p>
        </w:tc>
        <w:tc>
          <w:tcPr>
            <w:tcW w:w="1300" w:type="dxa"/>
            <w:tcBorders>
              <w:top w:val="nil"/>
              <w:left w:val="nil"/>
              <w:bottom w:val="single" w:sz="4" w:space="0" w:color="auto"/>
              <w:right w:val="single" w:sz="4" w:space="0" w:color="auto"/>
            </w:tcBorders>
            <w:shd w:val="clear" w:color="auto" w:fill="auto"/>
            <w:noWrap/>
            <w:vAlign w:val="bottom"/>
            <w:hideMark/>
          </w:tcPr>
          <w:p w14:paraId="5849E8DB" w14:textId="77777777" w:rsidR="008B3169" w:rsidRDefault="008B3169">
            <w:pPr>
              <w:jc w:val="right"/>
              <w:rPr>
                <w:rFonts w:ascii="Arial" w:hAnsi="Arial" w:cs="Arial"/>
              </w:rPr>
            </w:pPr>
            <w:r>
              <w:rPr>
                <w:rFonts w:ascii="Arial" w:hAnsi="Arial" w:cs="Arial"/>
              </w:rPr>
              <w:t>124</w:t>
            </w:r>
          </w:p>
        </w:tc>
        <w:tc>
          <w:tcPr>
            <w:tcW w:w="1300" w:type="dxa"/>
            <w:tcBorders>
              <w:top w:val="nil"/>
              <w:left w:val="nil"/>
              <w:bottom w:val="single" w:sz="4" w:space="0" w:color="auto"/>
              <w:right w:val="single" w:sz="4" w:space="0" w:color="auto"/>
            </w:tcBorders>
            <w:shd w:val="clear" w:color="auto" w:fill="auto"/>
            <w:noWrap/>
            <w:vAlign w:val="bottom"/>
            <w:hideMark/>
          </w:tcPr>
          <w:p w14:paraId="2676FA85" w14:textId="77777777" w:rsidR="008B3169" w:rsidRDefault="008B3169">
            <w:pPr>
              <w:jc w:val="right"/>
              <w:rPr>
                <w:rFonts w:ascii="Arial" w:hAnsi="Arial" w:cs="Arial"/>
              </w:rPr>
            </w:pPr>
            <w:r>
              <w:rPr>
                <w:rFonts w:ascii="Arial" w:hAnsi="Arial" w:cs="Arial"/>
              </w:rPr>
              <w:t>128.9</w:t>
            </w:r>
          </w:p>
        </w:tc>
        <w:tc>
          <w:tcPr>
            <w:tcW w:w="1300" w:type="dxa"/>
            <w:tcBorders>
              <w:top w:val="nil"/>
              <w:left w:val="nil"/>
              <w:bottom w:val="single" w:sz="4" w:space="0" w:color="auto"/>
              <w:right w:val="single" w:sz="4" w:space="0" w:color="auto"/>
            </w:tcBorders>
            <w:shd w:val="clear" w:color="auto" w:fill="auto"/>
            <w:noWrap/>
            <w:vAlign w:val="bottom"/>
            <w:hideMark/>
          </w:tcPr>
          <w:p w14:paraId="3D757571" w14:textId="77777777" w:rsidR="008B3169" w:rsidRDefault="008B3169">
            <w:pPr>
              <w:jc w:val="right"/>
              <w:rPr>
                <w:rFonts w:ascii="Arial" w:hAnsi="Arial" w:cs="Arial"/>
              </w:rPr>
            </w:pPr>
            <w:r>
              <w:rPr>
                <w:rFonts w:ascii="Arial" w:hAnsi="Arial" w:cs="Arial"/>
              </w:rPr>
              <w:t>3.9%</w:t>
            </w:r>
          </w:p>
        </w:tc>
      </w:tr>
    </w:tbl>
    <w:p w14:paraId="4A0BB5CB" w14:textId="1117547D" w:rsidR="002847C6" w:rsidRDefault="00807BE4" w:rsidP="00A70E19">
      <w:pPr>
        <w:tabs>
          <w:tab w:val="num" w:pos="1800"/>
        </w:tabs>
        <w:ind w:right="576"/>
        <w:rPr>
          <w:rFonts w:ascii="Garamond" w:hAnsi="Garamond"/>
        </w:rPr>
      </w:pPr>
      <w:r>
        <w:rPr>
          <w:rFonts w:ascii="Garamond" w:hAnsi="Garamond"/>
        </w:rPr>
        <w:t xml:space="preserve">Quality Control Results.  Field and duplicate units are </w:t>
      </w:r>
      <w:r>
        <w:rPr>
          <w:rFonts w:ascii="Garamond" w:hAnsi="Garamond"/>
          <w:color w:val="000090"/>
        </w:rPr>
        <w:sym w:font="Symbol" w:char="F06D"/>
      </w:r>
      <w:r>
        <w:rPr>
          <w:rFonts w:ascii="Garamond" w:hAnsi="Garamond"/>
          <w:color w:val="000090"/>
        </w:rPr>
        <w:t>/l.</w:t>
      </w:r>
    </w:p>
    <w:p w14:paraId="4DBE9D64" w14:textId="77777777" w:rsidR="00A955BB" w:rsidRDefault="00A955BB" w:rsidP="00A70E19">
      <w:pPr>
        <w:tabs>
          <w:tab w:val="num" w:pos="1800"/>
        </w:tabs>
        <w:ind w:right="576"/>
        <w:rPr>
          <w:rFonts w:ascii="Garamond" w:hAnsi="Garamond"/>
        </w:rPr>
      </w:pPr>
    </w:p>
    <w:p w14:paraId="24A8EB75" w14:textId="3C1DDE77" w:rsidR="00A955BB" w:rsidRPr="00537C89" w:rsidRDefault="00A955BB" w:rsidP="00A70E19">
      <w:pPr>
        <w:tabs>
          <w:tab w:val="num" w:pos="1800"/>
        </w:tabs>
        <w:ind w:right="576"/>
        <w:rPr>
          <w:rFonts w:ascii="Garamond" w:hAnsi="Garamond"/>
        </w:rPr>
      </w:pPr>
      <w:r>
        <w:rPr>
          <w:rFonts w:ascii="Garamond" w:hAnsi="Garamond"/>
        </w:rPr>
        <w:t xml:space="preserve">RPD = relative per cent difference, </w:t>
      </w:r>
      <w:proofErr w:type="gramStart"/>
      <w:r>
        <w:rPr>
          <w:rFonts w:ascii="Garamond" w:hAnsi="Garamond"/>
        </w:rPr>
        <w:t>comparing  the</w:t>
      </w:r>
      <w:proofErr w:type="gramEnd"/>
      <w:r>
        <w:rPr>
          <w:rFonts w:ascii="Garamond" w:hAnsi="Garamond"/>
        </w:rPr>
        <w:t xml:space="preserve"> field sample vs. the duplicate, or QC sample.   Three samples showed undesirably high RPDs; those taken on September 28 and October 28</w:t>
      </w:r>
      <w:r w:rsidR="00537C89">
        <w:rPr>
          <w:rFonts w:ascii="Garamond" w:hAnsi="Garamond"/>
        </w:rPr>
        <w:t>,</w:t>
      </w:r>
      <w:r>
        <w:rPr>
          <w:rFonts w:ascii="Garamond" w:hAnsi="Garamond"/>
        </w:rPr>
        <w:t xml:space="preserve"> 2009 and October 12</w:t>
      </w:r>
      <w:r w:rsidR="00537C89">
        <w:rPr>
          <w:rFonts w:ascii="Garamond" w:hAnsi="Garamond"/>
        </w:rPr>
        <w:t>,</w:t>
      </w:r>
      <w:r>
        <w:rPr>
          <w:rFonts w:ascii="Garamond" w:hAnsi="Garamond"/>
        </w:rPr>
        <w:t xml:space="preserve"> 2012. </w:t>
      </w:r>
      <w:r w:rsidR="00A000C4">
        <w:rPr>
          <w:rFonts w:ascii="Garamond" w:hAnsi="Garamond"/>
        </w:rPr>
        <w:t>These ar</w:t>
      </w:r>
      <w:r w:rsidR="00A76692">
        <w:rPr>
          <w:rFonts w:ascii="Garamond" w:hAnsi="Garamond"/>
        </w:rPr>
        <w:t>e flagged, but not discarded.  On one occasion, September 28</w:t>
      </w:r>
      <w:r w:rsidR="00537C89">
        <w:rPr>
          <w:rFonts w:ascii="Garamond" w:hAnsi="Garamond"/>
        </w:rPr>
        <w:t>,</w:t>
      </w:r>
      <w:r w:rsidR="00A76692">
        <w:rPr>
          <w:rFonts w:ascii="Garamond" w:hAnsi="Garamond"/>
        </w:rPr>
        <w:t xml:space="preserve"> 2009, </w:t>
      </w:r>
      <w:r w:rsidR="008B3169">
        <w:rPr>
          <w:rFonts w:ascii="Garamond" w:hAnsi="Garamond"/>
        </w:rPr>
        <w:t>replacing the field value (44</w:t>
      </w:r>
      <w:r w:rsidR="00807BE4">
        <w:rPr>
          <w:rFonts w:ascii="Garamond" w:hAnsi="Garamond"/>
        </w:rPr>
        <w:t xml:space="preserve"> </w:t>
      </w:r>
      <w:r w:rsidR="00807BE4">
        <w:rPr>
          <w:rFonts w:ascii="Garamond" w:hAnsi="Garamond"/>
          <w:color w:val="000090"/>
        </w:rPr>
        <w:sym w:font="Symbol" w:char="F06D"/>
      </w:r>
      <w:r w:rsidR="00807BE4">
        <w:rPr>
          <w:rFonts w:ascii="Garamond" w:hAnsi="Garamond"/>
          <w:color w:val="000090"/>
        </w:rPr>
        <w:t>/l</w:t>
      </w:r>
      <w:r w:rsidR="00807BE4">
        <w:rPr>
          <w:rFonts w:ascii="Garamond" w:hAnsi="Garamond"/>
        </w:rPr>
        <w:t>) with the QC (</w:t>
      </w:r>
      <w:r w:rsidR="008B3169">
        <w:rPr>
          <w:rFonts w:ascii="Garamond" w:hAnsi="Garamond"/>
        </w:rPr>
        <w:t>56.5</w:t>
      </w:r>
      <w:r w:rsidR="00807BE4">
        <w:rPr>
          <w:rFonts w:ascii="Garamond" w:hAnsi="Garamond"/>
        </w:rPr>
        <w:t xml:space="preserve"> </w:t>
      </w:r>
      <w:r w:rsidR="00807BE4">
        <w:rPr>
          <w:rFonts w:ascii="Garamond" w:hAnsi="Garamond"/>
          <w:color w:val="000090"/>
        </w:rPr>
        <w:sym w:font="Symbol" w:char="F06D"/>
      </w:r>
      <w:r w:rsidR="00807BE4">
        <w:rPr>
          <w:rFonts w:ascii="Garamond" w:hAnsi="Garamond"/>
          <w:color w:val="000090"/>
        </w:rPr>
        <w:t>/l</w:t>
      </w:r>
      <w:r w:rsidR="00807BE4">
        <w:rPr>
          <w:rFonts w:ascii="Garamond" w:hAnsi="Garamond"/>
        </w:rPr>
        <w:t xml:space="preserve">) value would have </w:t>
      </w:r>
      <w:r w:rsidR="008B3169">
        <w:rPr>
          <w:rFonts w:ascii="Garamond" w:hAnsi="Garamond"/>
        </w:rPr>
        <w:t xml:space="preserve">resulted in the </w:t>
      </w:r>
      <w:r w:rsidR="008B3169" w:rsidRPr="00537C89">
        <w:rPr>
          <w:rFonts w:ascii="Garamond" w:hAnsi="Garamond"/>
        </w:rPr>
        <w:t xml:space="preserve">upstream </w:t>
      </w:r>
      <w:r w:rsidR="00807BE4" w:rsidRPr="00537C89">
        <w:rPr>
          <w:rFonts w:ascii="Garamond" w:hAnsi="Garamond"/>
        </w:rPr>
        <w:t xml:space="preserve">(HF1) </w:t>
      </w:r>
      <w:r w:rsidR="008B3169" w:rsidRPr="00537C89">
        <w:rPr>
          <w:rFonts w:ascii="Garamond" w:hAnsi="Garamond"/>
        </w:rPr>
        <w:t xml:space="preserve">value </w:t>
      </w:r>
      <w:r w:rsidR="00807BE4" w:rsidRPr="00537C89">
        <w:rPr>
          <w:rFonts w:ascii="Garamond" w:hAnsi="Garamond"/>
        </w:rPr>
        <w:t xml:space="preserve">being greater than the downstream (HF2) value of 47.2  </w:t>
      </w:r>
      <w:r w:rsidR="00807BE4" w:rsidRPr="00537C89">
        <w:rPr>
          <w:rFonts w:ascii="Garamond" w:hAnsi="Garamond"/>
        </w:rPr>
        <w:sym w:font="Symbol" w:char="F06D"/>
      </w:r>
      <w:r w:rsidR="00807BE4" w:rsidRPr="00537C89">
        <w:rPr>
          <w:rFonts w:ascii="Garamond" w:hAnsi="Garamond"/>
        </w:rPr>
        <w:t xml:space="preserve">/l. </w:t>
      </w:r>
      <w:r w:rsidR="00537C89" w:rsidRPr="00537C89">
        <w:rPr>
          <w:rFonts w:ascii="Garamond" w:hAnsi="Garamond"/>
        </w:rPr>
        <w:t xml:space="preserve">Using </w:t>
      </w:r>
      <w:r w:rsidR="00807BE4" w:rsidRPr="00537C89">
        <w:rPr>
          <w:rFonts w:ascii="Garamond" w:hAnsi="Garamond"/>
        </w:rPr>
        <w:t xml:space="preserve">either </w:t>
      </w:r>
      <w:r w:rsidR="00537C89" w:rsidRPr="00537C89">
        <w:rPr>
          <w:rFonts w:ascii="Garamond" w:hAnsi="Garamond"/>
        </w:rPr>
        <w:t>value</w:t>
      </w:r>
      <w:r w:rsidR="00807BE4" w:rsidRPr="00537C89">
        <w:rPr>
          <w:rFonts w:ascii="Garamond" w:hAnsi="Garamond"/>
        </w:rPr>
        <w:t xml:space="preserve">, </w:t>
      </w:r>
      <w:r w:rsidR="00537C89" w:rsidRPr="00537C89">
        <w:rPr>
          <w:rFonts w:ascii="Garamond" w:hAnsi="Garamond"/>
        </w:rPr>
        <w:t>the change in phosphorus levels from upstream to</w:t>
      </w:r>
      <w:r w:rsidR="00807BE4" w:rsidRPr="00537C89">
        <w:rPr>
          <w:rFonts w:ascii="Garamond" w:hAnsi="Garamond"/>
        </w:rPr>
        <w:t xml:space="preserve"> downstream </w:t>
      </w:r>
      <w:r w:rsidR="00537C89" w:rsidRPr="00537C89">
        <w:rPr>
          <w:rFonts w:ascii="Garamond" w:hAnsi="Garamond"/>
        </w:rPr>
        <w:t>sites was relatively minor.  In the other two cases of high RPDs (October 28, 2009 and October 12, 2012</w:t>
      </w:r>
      <w:proofErr w:type="gramStart"/>
      <w:r w:rsidR="00537C89" w:rsidRPr="00537C89">
        <w:rPr>
          <w:rFonts w:ascii="Garamond" w:hAnsi="Garamond"/>
        </w:rPr>
        <w:t>)  switching</w:t>
      </w:r>
      <w:proofErr w:type="gramEnd"/>
      <w:r w:rsidR="00537C89" w:rsidRPr="00537C89">
        <w:rPr>
          <w:rFonts w:ascii="Garamond" w:hAnsi="Garamond"/>
        </w:rPr>
        <w:t xml:space="preserve"> the field and QC results would still result in the expected increase in phosphorus from upstream to downstream. </w:t>
      </w:r>
    </w:p>
    <w:p w14:paraId="4D57A0A2" w14:textId="77777777" w:rsidR="00A70E19" w:rsidRPr="004C5F72" w:rsidRDefault="00A70E19" w:rsidP="00A70E19">
      <w:pPr>
        <w:tabs>
          <w:tab w:val="num" w:pos="1800"/>
        </w:tabs>
        <w:ind w:right="576"/>
        <w:rPr>
          <w:rFonts w:ascii="Garamond" w:hAnsi="Garamond"/>
        </w:rPr>
      </w:pPr>
    </w:p>
    <w:p w14:paraId="35BA38F9" w14:textId="77777777" w:rsidR="00A70E19" w:rsidRPr="00FB1496" w:rsidRDefault="00A70E19" w:rsidP="00A70E19">
      <w:pPr>
        <w:ind w:right="576"/>
        <w:rPr>
          <w:rFonts w:ascii="Garamond" w:hAnsi="Garamond"/>
          <w:b/>
        </w:rPr>
      </w:pPr>
      <w:r w:rsidRPr="00FB1496">
        <w:rPr>
          <w:rFonts w:ascii="Garamond" w:hAnsi="Garamond"/>
          <w:b/>
        </w:rPr>
        <w:t>Deliverables</w:t>
      </w:r>
    </w:p>
    <w:p w14:paraId="4428854B" w14:textId="77777777" w:rsidR="00A70E19" w:rsidRDefault="00A70E19" w:rsidP="00A70E19">
      <w:pPr>
        <w:ind w:right="576"/>
        <w:rPr>
          <w:rFonts w:ascii="Garamond" w:hAnsi="Garamond"/>
          <w:i/>
        </w:rPr>
      </w:pPr>
      <w:r>
        <w:rPr>
          <w:rFonts w:ascii="Garamond" w:hAnsi="Garamond"/>
          <w:i/>
        </w:rPr>
        <w:t>Provide general statement about project deliverables.</w:t>
      </w:r>
    </w:p>
    <w:p w14:paraId="618E6A1B" w14:textId="77777777" w:rsidR="00A70E19" w:rsidRDefault="00A70E19" w:rsidP="00A70E19">
      <w:pPr>
        <w:ind w:right="576"/>
        <w:rPr>
          <w:rFonts w:ascii="Garamond" w:hAnsi="Garamond"/>
        </w:rPr>
      </w:pPr>
      <w:r>
        <w:rPr>
          <w:rFonts w:ascii="Garamond" w:hAnsi="Garamond"/>
        </w:rPr>
        <w:lastRenderedPageBreak/>
        <w:t xml:space="preserve">Deliverables for this task were all met in a satisfactory manner, according to timeline established in project work plan. </w:t>
      </w:r>
    </w:p>
    <w:p w14:paraId="2F89822C" w14:textId="77777777" w:rsidR="00A70E19" w:rsidRPr="00C12069" w:rsidRDefault="00A70E19" w:rsidP="00A70E19">
      <w:pPr>
        <w:ind w:right="576"/>
        <w:rPr>
          <w:rFonts w:ascii="Garamond" w:hAnsi="Garamond"/>
        </w:rPr>
      </w:pPr>
    </w:p>
    <w:p w14:paraId="4953AF32" w14:textId="77777777" w:rsidR="00A70E19" w:rsidRPr="00562F29" w:rsidRDefault="00A70E19" w:rsidP="00A70E19">
      <w:pPr>
        <w:ind w:right="576"/>
        <w:rPr>
          <w:rFonts w:ascii="Garamond" w:hAnsi="Garamond"/>
          <w:i/>
        </w:rPr>
      </w:pPr>
      <w:r w:rsidRPr="00562F29">
        <w:rPr>
          <w:rFonts w:ascii="Garamond" w:hAnsi="Garamond"/>
          <w:i/>
        </w:rPr>
        <w:t xml:space="preserve">Describe how you </w:t>
      </w:r>
      <w:r>
        <w:rPr>
          <w:rFonts w:ascii="Garamond" w:hAnsi="Garamond"/>
          <w:i/>
        </w:rPr>
        <w:t>achieved</w:t>
      </w:r>
      <w:r w:rsidRPr="00562F29">
        <w:rPr>
          <w:rFonts w:ascii="Garamond" w:hAnsi="Garamond"/>
          <w:i/>
        </w:rPr>
        <w:t xml:space="preserve"> </w:t>
      </w:r>
      <w:r>
        <w:rPr>
          <w:rFonts w:ascii="Garamond" w:hAnsi="Garamond"/>
          <w:i/>
        </w:rPr>
        <w:t xml:space="preserve">each of </w:t>
      </w:r>
      <w:r w:rsidRPr="00562F29">
        <w:rPr>
          <w:rFonts w:ascii="Garamond" w:hAnsi="Garamond"/>
          <w:i/>
        </w:rPr>
        <w:t>the</w:t>
      </w:r>
      <w:r>
        <w:rPr>
          <w:rFonts w:ascii="Garamond" w:hAnsi="Garamond"/>
          <w:i/>
        </w:rPr>
        <w:t xml:space="preserve"> following</w:t>
      </w:r>
      <w:r w:rsidRPr="00562F29">
        <w:rPr>
          <w:rFonts w:ascii="Garamond" w:hAnsi="Garamond"/>
          <w:i/>
        </w:rPr>
        <w:t xml:space="preserve"> project deliverables.</w:t>
      </w:r>
    </w:p>
    <w:p w14:paraId="622ED99F" w14:textId="2DE62D52" w:rsidR="00A70E19" w:rsidRDefault="00537C89" w:rsidP="00A70E19">
      <w:pPr>
        <w:spacing w:after="120"/>
        <w:ind w:right="576"/>
        <w:rPr>
          <w:rFonts w:ascii="Garamond" w:hAnsi="Garamond"/>
        </w:rPr>
      </w:pPr>
      <w:r>
        <w:rPr>
          <w:rFonts w:ascii="Garamond" w:hAnsi="Garamond"/>
        </w:rPr>
        <w:t xml:space="preserve">WRRC staff collected samples, delivered to the UMass Environmental Analytical Lab </w:t>
      </w:r>
      <w:r w:rsidR="00731778">
        <w:rPr>
          <w:rFonts w:ascii="Garamond" w:hAnsi="Garamond"/>
        </w:rPr>
        <w:t xml:space="preserve">(EAL) </w:t>
      </w:r>
      <w:r>
        <w:rPr>
          <w:rFonts w:ascii="Garamond" w:hAnsi="Garamond"/>
        </w:rPr>
        <w:t>according to sample collecti</w:t>
      </w:r>
      <w:r w:rsidR="00731778">
        <w:rPr>
          <w:rFonts w:ascii="Garamond" w:hAnsi="Garamond"/>
        </w:rPr>
        <w:t>ng, preservation and transport methods</w:t>
      </w:r>
      <w:r>
        <w:rPr>
          <w:rFonts w:ascii="Garamond" w:hAnsi="Garamond"/>
        </w:rPr>
        <w:t xml:space="preserve"> and chain of custody </w:t>
      </w:r>
      <w:r w:rsidR="00731778">
        <w:rPr>
          <w:rFonts w:ascii="Garamond" w:hAnsi="Garamond"/>
        </w:rPr>
        <w:t xml:space="preserve">procedures described in the QAPP.  EAL staff preserved and analyzed </w:t>
      </w:r>
      <w:r w:rsidR="00A70E19">
        <w:rPr>
          <w:rFonts w:ascii="Garamond" w:hAnsi="Garamond"/>
        </w:rPr>
        <w:t xml:space="preserve">samples according to quality assurance plan. </w:t>
      </w:r>
    </w:p>
    <w:p w14:paraId="726579EE" w14:textId="77777777" w:rsidR="00731778" w:rsidRPr="004C5F72" w:rsidRDefault="00731778" w:rsidP="00A70E19">
      <w:pPr>
        <w:spacing w:after="120"/>
        <w:ind w:right="576"/>
        <w:rPr>
          <w:rFonts w:ascii="Garamond" w:hAnsi="Garamond"/>
        </w:rPr>
      </w:pPr>
    </w:p>
    <w:p w14:paraId="3A5F87D9" w14:textId="77777777" w:rsidR="00A70E19" w:rsidRDefault="00A70E19" w:rsidP="00A70E19">
      <w:pPr>
        <w:ind w:right="576"/>
        <w:rPr>
          <w:rFonts w:ascii="Garamond" w:hAnsi="Garamond"/>
          <w:b/>
        </w:rPr>
      </w:pPr>
      <w:r w:rsidRPr="00F83011">
        <w:rPr>
          <w:rFonts w:ascii="Garamond" w:hAnsi="Garamond"/>
          <w:b/>
        </w:rPr>
        <w:t>Environmental Outcomes</w:t>
      </w:r>
    </w:p>
    <w:p w14:paraId="7DEB5690" w14:textId="77777777" w:rsidR="00A70E19" w:rsidRDefault="00A70E19" w:rsidP="00A70E19">
      <w:pPr>
        <w:ind w:right="576"/>
        <w:rPr>
          <w:rFonts w:ascii="Garamond" w:hAnsi="Garamond"/>
          <w:i/>
        </w:rPr>
      </w:pPr>
      <w:r>
        <w:rPr>
          <w:rFonts w:ascii="Garamond" w:hAnsi="Garamond"/>
          <w:i/>
        </w:rPr>
        <w:t>Provide general statement about environmental outcomes.</w:t>
      </w:r>
    </w:p>
    <w:p w14:paraId="5BDF06E0" w14:textId="48648679" w:rsidR="00A70E19" w:rsidRDefault="00144071" w:rsidP="00A70E19">
      <w:pPr>
        <w:ind w:right="576"/>
        <w:rPr>
          <w:rFonts w:ascii="Garamond" w:hAnsi="Garamond"/>
        </w:rPr>
      </w:pPr>
      <w:r>
        <w:rPr>
          <w:rFonts w:ascii="Garamond" w:hAnsi="Garamond"/>
        </w:rPr>
        <w:t xml:space="preserve">Outcomes are described in discussion section. It does not appear that the BMPs installed reduced total phosphorus levels in the Mill River when comparing data from the point where the stream enters the farm to where it leaves the farm. </w:t>
      </w:r>
    </w:p>
    <w:p w14:paraId="5387B99B" w14:textId="77777777" w:rsidR="00144071" w:rsidRPr="00C12069" w:rsidRDefault="00144071" w:rsidP="00A70E19">
      <w:pPr>
        <w:ind w:right="576"/>
        <w:rPr>
          <w:rFonts w:ascii="Garamond" w:hAnsi="Garamond"/>
        </w:rPr>
      </w:pPr>
    </w:p>
    <w:p w14:paraId="1617A821" w14:textId="77777777" w:rsidR="00A70E19" w:rsidRPr="00562F29" w:rsidRDefault="00A70E19" w:rsidP="00A70E19">
      <w:pPr>
        <w:ind w:right="576"/>
        <w:rPr>
          <w:rFonts w:ascii="Garamond" w:hAnsi="Garamond"/>
          <w:i/>
        </w:rPr>
      </w:pPr>
      <w:r w:rsidRPr="00562F29">
        <w:rPr>
          <w:rFonts w:ascii="Garamond" w:hAnsi="Garamond"/>
          <w:i/>
        </w:rPr>
        <w:t xml:space="preserve">Describe how you </w:t>
      </w:r>
      <w:r>
        <w:rPr>
          <w:rFonts w:ascii="Garamond" w:hAnsi="Garamond"/>
          <w:i/>
        </w:rPr>
        <w:t>achieved</w:t>
      </w:r>
      <w:r w:rsidRPr="00562F29">
        <w:rPr>
          <w:rFonts w:ascii="Garamond" w:hAnsi="Garamond"/>
          <w:i/>
        </w:rPr>
        <w:t xml:space="preserve"> </w:t>
      </w:r>
      <w:r>
        <w:rPr>
          <w:rFonts w:ascii="Garamond" w:hAnsi="Garamond"/>
          <w:i/>
        </w:rPr>
        <w:t xml:space="preserve">each of </w:t>
      </w:r>
      <w:r w:rsidRPr="00562F29">
        <w:rPr>
          <w:rFonts w:ascii="Garamond" w:hAnsi="Garamond"/>
          <w:i/>
        </w:rPr>
        <w:t>the</w:t>
      </w:r>
      <w:r>
        <w:rPr>
          <w:rFonts w:ascii="Garamond" w:hAnsi="Garamond"/>
          <w:i/>
        </w:rPr>
        <w:t xml:space="preserve"> following</w:t>
      </w:r>
      <w:r w:rsidRPr="00562F29">
        <w:rPr>
          <w:rFonts w:ascii="Garamond" w:hAnsi="Garamond"/>
          <w:i/>
        </w:rPr>
        <w:t xml:space="preserve"> project </w:t>
      </w:r>
      <w:r>
        <w:rPr>
          <w:rFonts w:ascii="Garamond" w:hAnsi="Garamond"/>
          <w:i/>
        </w:rPr>
        <w:t>environmental outcomes.</w:t>
      </w:r>
    </w:p>
    <w:p w14:paraId="2499AAEB" w14:textId="77777777" w:rsidR="00A70E19" w:rsidRPr="00893E1F" w:rsidRDefault="00A70E19" w:rsidP="00A70E19">
      <w:pPr>
        <w:ind w:right="576"/>
        <w:rPr>
          <w:rFonts w:ascii="Garamond" w:hAnsi="Garamond"/>
        </w:rPr>
      </w:pPr>
      <w:r>
        <w:rPr>
          <w:rFonts w:ascii="Garamond" w:hAnsi="Garamond"/>
        </w:rPr>
        <w:t xml:space="preserve">See above. </w:t>
      </w:r>
    </w:p>
    <w:p w14:paraId="363EC44D" w14:textId="77777777" w:rsidR="00A70E19" w:rsidRPr="00893E1F" w:rsidRDefault="00A70E19" w:rsidP="00A70E19">
      <w:pPr>
        <w:ind w:right="576"/>
        <w:rPr>
          <w:rFonts w:ascii="Garamond" w:hAnsi="Garamond"/>
          <w:b/>
        </w:rPr>
      </w:pPr>
      <w:r w:rsidRPr="00893E1F">
        <w:rPr>
          <w:rFonts w:ascii="Garamond" w:hAnsi="Garamond"/>
          <w:b/>
        </w:rPr>
        <w:t>Budget</w:t>
      </w:r>
    </w:p>
    <w:p w14:paraId="20FD8A07" w14:textId="77777777" w:rsidR="00A70E19" w:rsidRPr="00893E1F" w:rsidRDefault="00A70E19" w:rsidP="00A70E19">
      <w:pPr>
        <w:ind w:right="576"/>
        <w:rPr>
          <w:rFonts w:ascii="Garamond" w:hAnsi="Garamond"/>
          <w:i/>
        </w:rPr>
      </w:pPr>
      <w:r w:rsidRPr="00893E1F">
        <w:rPr>
          <w:rFonts w:ascii="Garamond" w:hAnsi="Garamond"/>
          <w:i/>
        </w:rPr>
        <w:t>Provide any information related to the budget you think important to the final report, particularly any additional funding that may have been leveraged through the work of this grant.</w:t>
      </w:r>
    </w:p>
    <w:p w14:paraId="39A4F008" w14:textId="77777777" w:rsidR="00A70E19" w:rsidRPr="00893E1F" w:rsidRDefault="00A70E19" w:rsidP="00A70E19">
      <w:pPr>
        <w:ind w:right="576"/>
        <w:rPr>
          <w:rFonts w:ascii="Garamond" w:hAnsi="Garamond"/>
        </w:rPr>
      </w:pPr>
    </w:p>
    <w:p w14:paraId="0799334F" w14:textId="77777777" w:rsidR="00A70E19" w:rsidRPr="00893E1F" w:rsidRDefault="00A70E19" w:rsidP="00A70E19">
      <w:pPr>
        <w:ind w:right="576"/>
        <w:rPr>
          <w:rFonts w:ascii="Garamond" w:hAnsi="Garamond"/>
          <w:b/>
        </w:rPr>
      </w:pPr>
      <w:r w:rsidRPr="00893E1F">
        <w:rPr>
          <w:rFonts w:ascii="Garamond" w:hAnsi="Garamond"/>
          <w:b/>
        </w:rPr>
        <w:t>Lessons Learned</w:t>
      </w:r>
    </w:p>
    <w:p w14:paraId="1B520D5B" w14:textId="77777777" w:rsidR="00A70E19" w:rsidRDefault="00A70E19" w:rsidP="00A70E19">
      <w:pPr>
        <w:ind w:right="576"/>
        <w:rPr>
          <w:rFonts w:ascii="Garamond" w:hAnsi="Garamond"/>
          <w:i/>
        </w:rPr>
      </w:pPr>
      <w:r w:rsidRPr="00442C43">
        <w:rPr>
          <w:rFonts w:ascii="Garamond" w:hAnsi="Garamond"/>
          <w:i/>
        </w:rPr>
        <w:t xml:space="preserve">Describe any lessons learned in the course of the work </w:t>
      </w:r>
      <w:r>
        <w:rPr>
          <w:rFonts w:ascii="Garamond" w:hAnsi="Garamond"/>
          <w:i/>
        </w:rPr>
        <w:t xml:space="preserve">for this project </w:t>
      </w:r>
      <w:r w:rsidRPr="00442C43">
        <w:rPr>
          <w:rFonts w:ascii="Garamond" w:hAnsi="Garamond"/>
          <w:i/>
        </w:rPr>
        <w:t>that will help to inform</w:t>
      </w:r>
      <w:r>
        <w:rPr>
          <w:rFonts w:ascii="Garamond" w:hAnsi="Garamond"/>
          <w:i/>
        </w:rPr>
        <w:t xml:space="preserve"> and direct</w:t>
      </w:r>
      <w:r w:rsidRPr="00442C43">
        <w:rPr>
          <w:rFonts w:ascii="Garamond" w:hAnsi="Garamond"/>
          <w:i/>
        </w:rPr>
        <w:t xml:space="preserve"> future work.</w:t>
      </w:r>
    </w:p>
    <w:p w14:paraId="35D7239E" w14:textId="0466107D" w:rsidR="00A70E19" w:rsidRDefault="00A70E19" w:rsidP="00A70E19">
      <w:pPr>
        <w:ind w:right="576"/>
        <w:rPr>
          <w:rFonts w:ascii="Garamond" w:hAnsi="Garamond"/>
        </w:rPr>
      </w:pPr>
      <w:r>
        <w:rPr>
          <w:rFonts w:ascii="Garamond" w:hAnsi="Garamond"/>
        </w:rPr>
        <w:t xml:space="preserve">The sampling went according to plan.  </w:t>
      </w:r>
      <w:r w:rsidR="00144071">
        <w:rPr>
          <w:rFonts w:ascii="Garamond" w:hAnsi="Garamond"/>
        </w:rPr>
        <w:t>As discussed above, there was initial concern about the limited options for locating sampling points. Sampling at site HF1 did not allow us to measure pollutant loads accumulating on dry land in the southwest portion of the farm and entering the stream during runoff events.  This initial concern proved valid, as sampling results did not conclusively answer the question of whether BMPs installed would reduce nutrient pollution coming from the farm.  Other than selecting another agricultural operation entirely, or by employing a very different and much more complicated and expensive sampling protocol involving dry land nutrient sampling, it is difficult to see how the problem could have been avoided.</w:t>
      </w:r>
    </w:p>
    <w:p w14:paraId="197E29C9" w14:textId="77777777" w:rsidR="00A70E19" w:rsidRDefault="00A70E19" w:rsidP="00A70E19">
      <w:pPr>
        <w:ind w:right="576"/>
        <w:rPr>
          <w:rFonts w:ascii="Garamond" w:hAnsi="Garamond"/>
        </w:rPr>
      </w:pPr>
    </w:p>
    <w:p w14:paraId="1815BF24" w14:textId="77777777" w:rsidR="003118F6" w:rsidRDefault="003118F6"/>
    <w:sectPr w:rsidR="003118F6" w:rsidSect="00311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19"/>
    <w:rsid w:val="000D40A7"/>
    <w:rsid w:val="00144071"/>
    <w:rsid w:val="002139FF"/>
    <w:rsid w:val="002847C6"/>
    <w:rsid w:val="002F0687"/>
    <w:rsid w:val="003118F6"/>
    <w:rsid w:val="0036522A"/>
    <w:rsid w:val="003A38E2"/>
    <w:rsid w:val="00476318"/>
    <w:rsid w:val="00537C89"/>
    <w:rsid w:val="005D783F"/>
    <w:rsid w:val="0061496D"/>
    <w:rsid w:val="00731778"/>
    <w:rsid w:val="007959B0"/>
    <w:rsid w:val="00807BE4"/>
    <w:rsid w:val="008B3169"/>
    <w:rsid w:val="00980CE8"/>
    <w:rsid w:val="00A000C4"/>
    <w:rsid w:val="00A70E19"/>
    <w:rsid w:val="00A76692"/>
    <w:rsid w:val="00A955BB"/>
    <w:rsid w:val="00B01BBA"/>
    <w:rsid w:val="00C51F6A"/>
    <w:rsid w:val="00DF0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99370"/>
  <w15:docId w15:val="{BAFE8421-CBD7-4494-A869-38934FF8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aSubheading3Char">
    <w:name w:val="Sara Subheading 3 Char"/>
    <w:basedOn w:val="DefaultParagraphFont"/>
    <w:rsid w:val="00A70E19"/>
    <w:rPr>
      <w:b/>
      <w:sz w:val="24"/>
      <w:szCs w:val="23"/>
      <w:bdr w:val="single" w:sz="4" w:space="0" w:color="auto"/>
      <w:lang w:val="en-US" w:eastAsia="en-US" w:bidi="ar-SA"/>
    </w:rPr>
  </w:style>
  <w:style w:type="paragraph" w:styleId="BalloonText">
    <w:name w:val="Balloon Text"/>
    <w:basedOn w:val="Normal"/>
    <w:link w:val="BalloonTextChar"/>
    <w:uiPriority w:val="99"/>
    <w:semiHidden/>
    <w:unhideWhenUsed/>
    <w:rsid w:val="00213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2139F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2386">
      <w:bodyDiv w:val="1"/>
      <w:marLeft w:val="0"/>
      <w:marRight w:val="0"/>
      <w:marTop w:val="0"/>
      <w:marBottom w:val="0"/>
      <w:divBdr>
        <w:top w:val="none" w:sz="0" w:space="0" w:color="auto"/>
        <w:left w:val="none" w:sz="0" w:space="0" w:color="auto"/>
        <w:bottom w:val="none" w:sz="0" w:space="0" w:color="auto"/>
        <w:right w:val="none" w:sz="0" w:space="0" w:color="auto"/>
      </w:divBdr>
    </w:div>
    <w:div w:id="929193381">
      <w:bodyDiv w:val="1"/>
      <w:marLeft w:val="0"/>
      <w:marRight w:val="0"/>
      <w:marTop w:val="0"/>
      <w:marBottom w:val="0"/>
      <w:divBdr>
        <w:top w:val="none" w:sz="0" w:space="0" w:color="auto"/>
        <w:left w:val="none" w:sz="0" w:space="0" w:color="auto"/>
        <w:bottom w:val="none" w:sz="0" w:space="0" w:color="auto"/>
        <w:right w:val="none" w:sz="0" w:space="0" w:color="auto"/>
      </w:divBdr>
    </w:div>
    <w:div w:id="145602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Schoen</dc:creator>
  <cp:keywords/>
  <dc:description/>
  <cp:lastModifiedBy>Jason Johnson</cp:lastModifiedBy>
  <cp:revision>2</cp:revision>
  <cp:lastPrinted>2016-02-23T16:21:00Z</cp:lastPrinted>
  <dcterms:created xsi:type="dcterms:W3CDTF">2016-02-23T17:44:00Z</dcterms:created>
  <dcterms:modified xsi:type="dcterms:W3CDTF">2016-02-23T17:44:00Z</dcterms:modified>
</cp:coreProperties>
</file>